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B4F1" w14:textId="77777777" w:rsidR="00C03C60" w:rsidRDefault="00C03C60" w:rsidP="00C03C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Аналіз діяльності </w:t>
      </w:r>
    </w:p>
    <w:p w14:paraId="276B2119" w14:textId="77777777" w:rsidR="00C03C60" w:rsidRDefault="00C03C60" w:rsidP="00C03C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КНП «Дитяча міська поліклініка №6» ОМР</w:t>
      </w:r>
    </w:p>
    <w:p w14:paraId="53E1819E" w14:textId="5BD94190" w:rsidR="00C03C60" w:rsidRDefault="00C03C60" w:rsidP="00C03C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За1 квартал 2025 року </w:t>
      </w:r>
    </w:p>
    <w:p w14:paraId="0D3661D8" w14:textId="4B1120E8" w:rsidR="00C03C60" w:rsidRDefault="00C03C60" w:rsidP="00C03C60">
      <w:pPr>
        <w:spacing w:after="120" w:line="360" w:lineRule="auto"/>
        <w:ind w:firstLine="720"/>
        <w:jc w:val="both"/>
        <w:rPr>
          <w:rFonts w:ascii="Times New Roman" w:eastAsia="Times New Roman" w:hAnsi="Times New Roman" w:cs="Times New Roman"/>
          <w:color w:val="000000"/>
          <w:sz w:val="28"/>
          <w:szCs w:val="28"/>
        </w:rPr>
      </w:pPr>
      <w:bookmarkStart w:id="0" w:name="_heading=h.gjdgxs"/>
      <w:bookmarkEnd w:id="0"/>
      <w:r>
        <w:rPr>
          <w:rFonts w:ascii="Times New Roman" w:eastAsia="Times New Roman" w:hAnsi="Times New Roman" w:cs="Times New Roman"/>
          <w:color w:val="000000"/>
          <w:sz w:val="28"/>
          <w:szCs w:val="28"/>
        </w:rPr>
        <w:t xml:space="preserve">Комунальне некомерційне підприємство «Дитяча міська поліклініка №6» Одеської міської ради є закладом охорони здоров’я, який діє у відповідності до законодавства України про охорону здоров’я та Статуту закладу.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t xml:space="preserve">КНП «ДМП №6» ОМР як самостійний господарюючий статутний суб’єкт, є лікувально-профілактичним закладом, що підпорядковується Департаменту охорони здоров’я міської державної адміністрації. У своїй діяльності заклад керується Конституцією України, Господарським і Цивільним кодексами,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аконами України, постановами, розпорядженнями Кабінету Міністрів України та Верховної Ради України, Указами Президента України, нормативними документами Міністерства охорони здоров'я України, нормативними актами департаменту охорони здоров'я обласної державної адміністрації, органів місцевої виконавчої влади та місцевого самоврядування.</w:t>
      </w:r>
    </w:p>
    <w:p w14:paraId="6B284E74" w14:textId="4E7AE47D" w:rsidR="00E53CA3" w:rsidRDefault="00E53CA3" w:rsidP="00C03C60">
      <w:pPr>
        <w:spacing w:after="120" w:line="360" w:lineRule="auto"/>
        <w:ind w:firstLine="720"/>
        <w:jc w:val="both"/>
        <w:rPr>
          <w:rFonts w:ascii="Times New Roman" w:eastAsia="Times New Roman" w:hAnsi="Times New Roman" w:cs="Times New Roman"/>
          <w:color w:val="000000"/>
          <w:sz w:val="28"/>
          <w:szCs w:val="28"/>
        </w:rPr>
      </w:pPr>
      <w:bookmarkStart w:id="1" w:name="_Hlk196763751"/>
      <w:r>
        <w:rPr>
          <w:rFonts w:ascii="Times New Roman" w:eastAsia="Times New Roman" w:hAnsi="Times New Roman" w:cs="Times New Roman"/>
          <w:color w:val="000000"/>
          <w:sz w:val="28"/>
          <w:szCs w:val="28"/>
        </w:rPr>
        <w:t>Не зважаючи на те, що19.02.2025р. заклад зазнав значних руйнувань у зв’язку з військовою атакою РФ, медична допомога</w:t>
      </w:r>
      <w:r w:rsidR="00F83D4D">
        <w:rPr>
          <w:rFonts w:ascii="Times New Roman" w:eastAsia="Times New Roman" w:hAnsi="Times New Roman" w:cs="Times New Roman"/>
          <w:color w:val="000000"/>
          <w:sz w:val="28"/>
          <w:szCs w:val="28"/>
        </w:rPr>
        <w:t xml:space="preserve"> надається в повному обсязі</w:t>
      </w:r>
      <w:r>
        <w:rPr>
          <w:rFonts w:ascii="Times New Roman" w:eastAsia="Times New Roman" w:hAnsi="Times New Roman" w:cs="Times New Roman"/>
          <w:color w:val="000000"/>
          <w:sz w:val="28"/>
          <w:szCs w:val="28"/>
        </w:rPr>
        <w:t xml:space="preserve"> задекларованому населенню, за пакетами ПМГ.</w:t>
      </w:r>
    </w:p>
    <w:bookmarkEnd w:id="1"/>
    <w:p w14:paraId="7A544DF8" w14:textId="4B72E4A8" w:rsidR="00C03C60" w:rsidRDefault="00C03C60" w:rsidP="00C03C6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пакетів медичних послуг, які укладені договори з Національною службою здоров’я України на 202</w:t>
      </w:r>
      <w:r w:rsidR="00646A5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рік:</w:t>
      </w:r>
    </w:p>
    <w:p w14:paraId="0F400D45" w14:textId="77777777"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Код послуги 9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w:t>
      </w:r>
    </w:p>
    <w:p w14:paraId="2749D261" w14:textId="77777777"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Код послуги 25 «Медична реабілітація немовлят, які народилися передчасно та/або хворими, протягом перших трьох років життя». </w:t>
      </w:r>
    </w:p>
    <w:p w14:paraId="5618A38F" w14:textId="77777777"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Код послуги 24 «Мобільна паліативна медична допомога дорослим та дітям».</w:t>
      </w:r>
    </w:p>
    <w:p w14:paraId="0A479A5E" w14:textId="77777777"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77F9AD76" w14:textId="77777777" w:rsidR="00C03C60" w:rsidRDefault="00C03C60" w:rsidP="00C03C60">
      <w:pPr>
        <w:spacing w:line="360" w:lineRule="auto"/>
        <w:rPr>
          <w:rFonts w:ascii="Times New Roman" w:eastAsia="Times New Roman" w:hAnsi="Times New Roman" w:cs="Times New Roman"/>
          <w:sz w:val="28"/>
          <w:szCs w:val="28"/>
        </w:rPr>
      </w:pPr>
    </w:p>
    <w:p w14:paraId="4080733D" w14:textId="77777777"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4. Код </w:t>
      </w:r>
      <w:proofErr w:type="spellStart"/>
      <w:r>
        <w:rPr>
          <w:rFonts w:ascii="Times New Roman" w:eastAsia="Times New Roman" w:hAnsi="Times New Roman" w:cs="Times New Roman"/>
          <w:sz w:val="28"/>
          <w:szCs w:val="28"/>
          <w:lang w:val="ru-RU"/>
        </w:rPr>
        <w:t>послуги</w:t>
      </w:r>
      <w:proofErr w:type="spellEnd"/>
      <w:r>
        <w:rPr>
          <w:rFonts w:ascii="Times New Roman" w:eastAsia="Times New Roman" w:hAnsi="Times New Roman" w:cs="Times New Roman"/>
          <w:sz w:val="28"/>
          <w:szCs w:val="28"/>
          <w:lang w:val="ru-RU"/>
        </w:rPr>
        <w:t xml:space="preserve"> 54 </w:t>
      </w:r>
      <w:r>
        <w:rPr>
          <w:rFonts w:ascii="Times New Roman" w:hAnsi="Times New Roman" w:cs="Times New Roman"/>
          <w:sz w:val="28"/>
          <w:szCs w:val="28"/>
        </w:rPr>
        <w:t>«Реабілітаційна допомога дорослим і дітям у амбулаторних умовах».</w:t>
      </w:r>
    </w:p>
    <w:p w14:paraId="7E2E8F45" w14:textId="610898D3" w:rsidR="00C03C60" w:rsidRDefault="00C03C60" w:rsidP="00C03C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Послуга «Первинна медична допомога»</w:t>
      </w:r>
    </w:p>
    <w:p w14:paraId="5B3B4579" w14:textId="77777777" w:rsidR="00C03C60" w:rsidRDefault="00C03C60" w:rsidP="00C03C6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внесених та кількість прийнятих НСЗУ електронних записів, у тому числі за кожним вузьким спеціалістом за 1кв. 202</w:t>
      </w:r>
      <w:r>
        <w:rPr>
          <w:rFonts w:ascii="Times New Roman" w:eastAsia="Times New Roman" w:hAnsi="Times New Roman" w:cs="Times New Roman"/>
          <w:b/>
          <w:sz w:val="28"/>
          <w:szCs w:val="28"/>
          <w:lang w:val="ru-RU"/>
        </w:rPr>
        <w:t>4</w:t>
      </w:r>
      <w:r>
        <w:rPr>
          <w:rFonts w:ascii="Times New Roman" w:eastAsia="Times New Roman" w:hAnsi="Times New Roman" w:cs="Times New Roman"/>
          <w:b/>
          <w:sz w:val="28"/>
          <w:szCs w:val="28"/>
        </w:rPr>
        <w:t xml:space="preserve"> р., у середньому за один день.</w:t>
      </w:r>
    </w:p>
    <w:tbl>
      <w:tblPr>
        <w:tblW w:w="9360" w:type="dxa"/>
        <w:tblBorders>
          <w:insideH w:val="nil"/>
          <w:insideV w:val="nil"/>
        </w:tblBorders>
        <w:tblLayout w:type="fixed"/>
        <w:tblLook w:val="0600" w:firstRow="0" w:lastRow="0" w:firstColumn="0" w:lastColumn="0" w:noHBand="1" w:noVBand="1"/>
      </w:tblPr>
      <w:tblGrid>
        <w:gridCol w:w="2235"/>
        <w:gridCol w:w="2461"/>
        <w:gridCol w:w="2190"/>
        <w:gridCol w:w="2474"/>
      </w:tblGrid>
      <w:tr w:rsidR="00C03C60" w14:paraId="4AC36030" w14:textId="77777777" w:rsidTr="00C03C60">
        <w:trPr>
          <w:trHeight w:val="875"/>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51318" w14:textId="77777777" w:rsidR="00C03C60" w:rsidRDefault="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Період</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E1A34EA" w14:textId="77777777" w:rsidR="00C03C60" w:rsidRDefault="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кількість введених даних вузькими спеціалістами</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E6CF3DC" w14:textId="77777777" w:rsidR="00C03C60" w:rsidRDefault="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даних введених </w:t>
            </w:r>
            <w:proofErr w:type="spellStart"/>
            <w:r>
              <w:rPr>
                <w:rFonts w:ascii="Times New Roman" w:eastAsia="Times New Roman" w:hAnsi="Times New Roman" w:cs="Times New Roman"/>
                <w:sz w:val="28"/>
                <w:szCs w:val="28"/>
              </w:rPr>
              <w:t>коректно</w:t>
            </w:r>
            <w:proofErr w:type="spellEnd"/>
            <w:r>
              <w:rPr>
                <w:rFonts w:ascii="Times New Roman" w:eastAsia="Times New Roman" w:hAnsi="Times New Roman" w:cs="Times New Roman"/>
                <w:sz w:val="28"/>
                <w:szCs w:val="28"/>
              </w:rPr>
              <w:t xml:space="preserve"> вузькими спеціалістами</w:t>
            </w:r>
          </w:p>
        </w:tc>
        <w:tc>
          <w:tcPr>
            <w:tcW w:w="2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4D42CB1" w14:textId="77777777" w:rsidR="00C03C60" w:rsidRDefault="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введених даних вузькими спеціалістами </w:t>
            </w:r>
            <w:r>
              <w:rPr>
                <w:rFonts w:ascii="Times New Roman" w:eastAsia="Times New Roman" w:hAnsi="Times New Roman" w:cs="Times New Roman"/>
                <w:sz w:val="28"/>
                <w:szCs w:val="28"/>
              </w:rPr>
              <w:br/>
              <w:t xml:space="preserve">в середньому </w:t>
            </w:r>
            <w:r>
              <w:rPr>
                <w:rFonts w:ascii="Times New Roman" w:eastAsia="Times New Roman" w:hAnsi="Times New Roman" w:cs="Times New Roman"/>
                <w:sz w:val="28"/>
                <w:szCs w:val="28"/>
              </w:rPr>
              <w:br/>
              <w:t>за 1 день</w:t>
            </w:r>
          </w:p>
        </w:tc>
      </w:tr>
      <w:tr w:rsidR="00C03C60" w14:paraId="15F28F06" w14:textId="77777777" w:rsidTr="009830CB">
        <w:trPr>
          <w:trHeight w:val="555"/>
        </w:trPr>
        <w:tc>
          <w:tcPr>
            <w:tcW w:w="2235"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14:paraId="444DDBC4" w14:textId="11B4FCED"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1кв. 2023 р</w:t>
            </w:r>
          </w:p>
        </w:tc>
        <w:tc>
          <w:tcPr>
            <w:tcW w:w="2461" w:type="dxa"/>
            <w:tcBorders>
              <w:top w:val="nil"/>
              <w:left w:val="nil"/>
              <w:bottom w:val="single" w:sz="4" w:space="0" w:color="auto"/>
              <w:right w:val="single" w:sz="8" w:space="0" w:color="000000"/>
            </w:tcBorders>
            <w:tcMar>
              <w:top w:w="100" w:type="dxa"/>
              <w:left w:w="100" w:type="dxa"/>
              <w:bottom w:w="100" w:type="dxa"/>
              <w:right w:w="100" w:type="dxa"/>
            </w:tcMar>
          </w:tcPr>
          <w:p w14:paraId="79F4CF3B" w14:textId="6757C080" w:rsidR="00C03C60" w:rsidRDefault="00C03C60" w:rsidP="00C03C60">
            <w:pPr>
              <w:spacing w:before="24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22892</w:t>
            </w:r>
          </w:p>
        </w:tc>
        <w:tc>
          <w:tcPr>
            <w:tcW w:w="2190" w:type="dxa"/>
            <w:tcBorders>
              <w:top w:val="nil"/>
              <w:left w:val="nil"/>
              <w:bottom w:val="single" w:sz="4" w:space="0" w:color="auto"/>
              <w:right w:val="single" w:sz="8" w:space="0" w:color="000000"/>
            </w:tcBorders>
            <w:tcMar>
              <w:top w:w="100" w:type="dxa"/>
              <w:left w:w="100" w:type="dxa"/>
              <w:bottom w:w="100" w:type="dxa"/>
              <w:right w:w="100" w:type="dxa"/>
            </w:tcMar>
          </w:tcPr>
          <w:p w14:paraId="3FBF1341" w14:textId="2C80D561" w:rsidR="00C03C60" w:rsidRDefault="00C03C60" w:rsidP="00C03C60">
            <w:pPr>
              <w:spacing w:before="24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22823</w:t>
            </w:r>
          </w:p>
        </w:tc>
        <w:tc>
          <w:tcPr>
            <w:tcW w:w="2474" w:type="dxa"/>
            <w:tcBorders>
              <w:top w:val="nil"/>
              <w:left w:val="nil"/>
              <w:bottom w:val="single" w:sz="4" w:space="0" w:color="auto"/>
              <w:right w:val="single" w:sz="8" w:space="0" w:color="000000"/>
            </w:tcBorders>
            <w:tcMar>
              <w:top w:w="100" w:type="dxa"/>
              <w:left w:w="100" w:type="dxa"/>
              <w:bottom w:w="100" w:type="dxa"/>
              <w:right w:w="100" w:type="dxa"/>
            </w:tcMar>
          </w:tcPr>
          <w:p w14:paraId="2052722B" w14:textId="6586ACC6"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C03C60" w14:paraId="239B681E" w14:textId="77777777" w:rsidTr="009830CB">
        <w:trPr>
          <w:trHeight w:val="1170"/>
        </w:trPr>
        <w:tc>
          <w:tcPr>
            <w:tcW w:w="22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565A3E3" w14:textId="7A9F0D28"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2024 рік</w:t>
            </w:r>
          </w:p>
        </w:tc>
        <w:tc>
          <w:tcPr>
            <w:tcW w:w="246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74CF29C" w14:textId="42C8A095"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21994</w:t>
            </w:r>
          </w:p>
        </w:tc>
        <w:tc>
          <w:tcPr>
            <w:tcW w:w="219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E043EE2" w14:textId="25C54115"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21902</w:t>
            </w:r>
          </w:p>
        </w:tc>
        <w:tc>
          <w:tcPr>
            <w:tcW w:w="247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3ED59D0" w14:textId="1B5E8B03"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C03C60" w14:paraId="44AE1E3D" w14:textId="77777777" w:rsidTr="00C03C60">
        <w:trPr>
          <w:trHeight w:val="1170"/>
        </w:trPr>
        <w:tc>
          <w:tcPr>
            <w:tcW w:w="22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BF5FB6D" w14:textId="68DA0A88" w:rsidR="00C03C60" w:rsidRDefault="00C03C60"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1 кв.2025 р.</w:t>
            </w:r>
          </w:p>
        </w:tc>
        <w:tc>
          <w:tcPr>
            <w:tcW w:w="246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6BB44BC" w14:textId="0FDC3E43" w:rsidR="00C03C60" w:rsidRDefault="008F30D7"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42512</w:t>
            </w:r>
          </w:p>
        </w:tc>
        <w:tc>
          <w:tcPr>
            <w:tcW w:w="219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948CCB9" w14:textId="7EDBDBC0" w:rsidR="00C03C60" w:rsidRDefault="008F30D7"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41866</w:t>
            </w:r>
          </w:p>
        </w:tc>
        <w:tc>
          <w:tcPr>
            <w:tcW w:w="247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8E28251" w14:textId="66022D26" w:rsidR="00C03C60" w:rsidRDefault="0075226B" w:rsidP="00C03C6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bl>
    <w:p w14:paraId="66CAE891" w14:textId="77777777" w:rsidR="00C03C60" w:rsidRDefault="00C03C60" w:rsidP="00C03C60">
      <w:pPr>
        <w:jc w:val="both"/>
        <w:rPr>
          <w:rFonts w:ascii="Times New Roman" w:eastAsia="Times New Roman" w:hAnsi="Times New Roman" w:cs="Times New Roman"/>
          <w:sz w:val="28"/>
          <w:szCs w:val="28"/>
        </w:rPr>
      </w:pPr>
    </w:p>
    <w:p w14:paraId="1148FDC9" w14:textId="77777777" w:rsidR="00C03C60" w:rsidRDefault="00C03C60" w:rsidP="00C03C60">
      <w:pPr>
        <w:jc w:val="both"/>
        <w:rPr>
          <w:rFonts w:ascii="Times New Roman" w:eastAsia="Times New Roman" w:hAnsi="Times New Roman" w:cs="Times New Roman"/>
          <w:b/>
          <w:sz w:val="28"/>
          <w:szCs w:val="28"/>
          <w:lang w:val="ru-RU"/>
        </w:rPr>
      </w:pPr>
    </w:p>
    <w:p w14:paraId="383CCC35" w14:textId="77777777" w:rsidR="00C03C60" w:rsidRDefault="00C03C60" w:rsidP="00C03C60">
      <w:pPr>
        <w:jc w:val="both"/>
        <w:rPr>
          <w:rFonts w:ascii="Times New Roman" w:eastAsia="Times New Roman" w:hAnsi="Times New Roman" w:cs="Times New Roman"/>
          <w:b/>
          <w:sz w:val="28"/>
          <w:szCs w:val="28"/>
        </w:rPr>
      </w:pPr>
    </w:p>
    <w:p w14:paraId="0F72CBF9" w14:textId="77777777" w:rsidR="00C03C60" w:rsidRDefault="00C03C60" w:rsidP="00C03C60">
      <w:pPr>
        <w:jc w:val="both"/>
        <w:rPr>
          <w:rFonts w:ascii="Times New Roman" w:eastAsia="Times New Roman" w:hAnsi="Times New Roman" w:cs="Times New Roman"/>
          <w:b/>
          <w:sz w:val="28"/>
          <w:szCs w:val="28"/>
        </w:rPr>
      </w:pPr>
    </w:p>
    <w:p w14:paraId="4207C435" w14:textId="77777777" w:rsidR="00C03C60" w:rsidRDefault="00C03C60" w:rsidP="00C03C60">
      <w:pPr>
        <w:jc w:val="both"/>
        <w:rPr>
          <w:rFonts w:ascii="Times New Roman" w:eastAsia="Times New Roman" w:hAnsi="Times New Roman" w:cs="Times New Roman"/>
          <w:b/>
          <w:sz w:val="28"/>
          <w:szCs w:val="28"/>
        </w:rPr>
      </w:pPr>
    </w:p>
    <w:p w14:paraId="3EFEFA4C" w14:textId="77777777" w:rsidR="00C03C60" w:rsidRDefault="00C03C60" w:rsidP="00C03C60">
      <w:pPr>
        <w:jc w:val="both"/>
        <w:rPr>
          <w:rFonts w:ascii="Times New Roman" w:eastAsia="Times New Roman" w:hAnsi="Times New Roman" w:cs="Times New Roman"/>
          <w:b/>
          <w:sz w:val="28"/>
          <w:szCs w:val="28"/>
        </w:rPr>
      </w:pPr>
    </w:p>
    <w:p w14:paraId="56D515AB" w14:textId="77777777" w:rsidR="00C03C60" w:rsidRDefault="00C03C60" w:rsidP="00C03C60">
      <w:pPr>
        <w:jc w:val="both"/>
        <w:rPr>
          <w:rFonts w:ascii="Times New Roman" w:eastAsia="Times New Roman" w:hAnsi="Times New Roman" w:cs="Times New Roman"/>
          <w:b/>
          <w:sz w:val="28"/>
          <w:szCs w:val="28"/>
        </w:rPr>
      </w:pPr>
    </w:p>
    <w:p w14:paraId="05A3F137" w14:textId="77777777" w:rsidR="00AC2FAD" w:rsidRDefault="00AC2FAD" w:rsidP="00C03C60">
      <w:pPr>
        <w:jc w:val="both"/>
        <w:rPr>
          <w:rFonts w:ascii="Times New Roman" w:eastAsia="Times New Roman" w:hAnsi="Times New Roman" w:cs="Times New Roman"/>
          <w:b/>
          <w:sz w:val="28"/>
          <w:szCs w:val="28"/>
        </w:rPr>
      </w:pPr>
    </w:p>
    <w:p w14:paraId="523C4AA6" w14:textId="77777777" w:rsidR="00AC2FAD" w:rsidRDefault="00AC2FAD" w:rsidP="00C03C60">
      <w:pPr>
        <w:jc w:val="both"/>
        <w:rPr>
          <w:rFonts w:ascii="Times New Roman" w:eastAsia="Times New Roman" w:hAnsi="Times New Roman" w:cs="Times New Roman"/>
          <w:b/>
          <w:sz w:val="28"/>
          <w:szCs w:val="28"/>
        </w:rPr>
      </w:pPr>
    </w:p>
    <w:p w14:paraId="5F549B55" w14:textId="77777777" w:rsidR="00AC2FAD" w:rsidRDefault="00AC2FAD" w:rsidP="00C03C60">
      <w:pPr>
        <w:jc w:val="both"/>
        <w:rPr>
          <w:rFonts w:ascii="Times New Roman" w:eastAsia="Times New Roman" w:hAnsi="Times New Roman" w:cs="Times New Roman"/>
          <w:b/>
          <w:sz w:val="28"/>
          <w:szCs w:val="28"/>
        </w:rPr>
      </w:pPr>
    </w:p>
    <w:p w14:paraId="5626EA17" w14:textId="6E08B6AA" w:rsidR="00C03C60" w:rsidRDefault="00C03C60" w:rsidP="00C03C6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затверджених та зайнятих штатних посад, у тому числі за категоріями персоналу</w:t>
      </w:r>
    </w:p>
    <w:tbl>
      <w:tblPr>
        <w:tblW w:w="9360" w:type="dxa"/>
        <w:tblBorders>
          <w:insideH w:val="nil"/>
          <w:insideV w:val="nil"/>
        </w:tblBorders>
        <w:tblLayout w:type="fixed"/>
        <w:tblLook w:val="0600" w:firstRow="0" w:lastRow="0" w:firstColumn="0" w:lastColumn="0" w:noHBand="1" w:noVBand="1"/>
      </w:tblPr>
      <w:tblGrid>
        <w:gridCol w:w="3080"/>
        <w:gridCol w:w="1563"/>
        <w:gridCol w:w="1619"/>
        <w:gridCol w:w="1322"/>
        <w:gridCol w:w="1776"/>
      </w:tblGrid>
      <w:tr w:rsidR="00C03C60" w14:paraId="53830436" w14:textId="77777777" w:rsidTr="00124C84">
        <w:trPr>
          <w:trHeight w:val="560"/>
        </w:trPr>
        <w:tc>
          <w:tcPr>
            <w:tcW w:w="9360" w:type="dxa"/>
            <w:gridSpan w:val="5"/>
            <w:tcMar>
              <w:top w:w="100" w:type="dxa"/>
              <w:left w:w="100" w:type="dxa"/>
              <w:bottom w:w="100" w:type="dxa"/>
              <w:right w:w="100" w:type="dxa"/>
            </w:tcMar>
          </w:tcPr>
          <w:p w14:paraId="2DEF61AD" w14:textId="77777777" w:rsidR="00C03C60" w:rsidRDefault="00C03C60">
            <w:pPr>
              <w:widowControl w:val="0"/>
              <w:spacing w:after="0" w:line="276" w:lineRule="auto"/>
              <w:rPr>
                <w:rFonts w:ascii="Times New Roman" w:eastAsia="Times New Roman" w:hAnsi="Times New Roman" w:cs="Times New Roman"/>
                <w:sz w:val="28"/>
                <w:szCs w:val="28"/>
              </w:rPr>
            </w:pPr>
          </w:p>
        </w:tc>
      </w:tr>
      <w:tr w:rsidR="00C03C60" w14:paraId="4E9EA584" w14:textId="77777777" w:rsidTr="00124C84">
        <w:trPr>
          <w:trHeight w:val="500"/>
        </w:trPr>
        <w:tc>
          <w:tcPr>
            <w:tcW w:w="3080" w:type="dxa"/>
            <w:tcMar>
              <w:top w:w="100" w:type="dxa"/>
              <w:left w:w="100" w:type="dxa"/>
              <w:bottom w:w="100" w:type="dxa"/>
              <w:right w:w="100" w:type="dxa"/>
            </w:tcMar>
          </w:tcPr>
          <w:p w14:paraId="644567B4" w14:textId="77777777" w:rsidR="00C03C60" w:rsidRDefault="00C03C60">
            <w:pPr>
              <w:widowControl w:val="0"/>
              <w:spacing w:after="0" w:line="276" w:lineRule="auto"/>
              <w:rPr>
                <w:rFonts w:ascii="Times New Roman" w:eastAsia="Times New Roman" w:hAnsi="Times New Roman" w:cs="Times New Roman"/>
                <w:sz w:val="28"/>
                <w:szCs w:val="28"/>
              </w:rPr>
            </w:pPr>
          </w:p>
        </w:tc>
        <w:tc>
          <w:tcPr>
            <w:tcW w:w="1563" w:type="dxa"/>
            <w:tcMar>
              <w:top w:w="100" w:type="dxa"/>
              <w:left w:w="100" w:type="dxa"/>
              <w:bottom w:w="100" w:type="dxa"/>
              <w:right w:w="100" w:type="dxa"/>
            </w:tcMar>
          </w:tcPr>
          <w:p w14:paraId="55A8474C" w14:textId="77777777" w:rsidR="00C03C60" w:rsidRDefault="00C03C60">
            <w:pPr>
              <w:widowControl w:val="0"/>
              <w:spacing w:after="0" w:line="276" w:lineRule="auto"/>
              <w:rPr>
                <w:rFonts w:ascii="Times New Roman" w:eastAsia="Times New Roman" w:hAnsi="Times New Roman" w:cs="Times New Roman"/>
                <w:sz w:val="28"/>
                <w:szCs w:val="28"/>
              </w:rPr>
            </w:pPr>
          </w:p>
        </w:tc>
        <w:tc>
          <w:tcPr>
            <w:tcW w:w="1619" w:type="dxa"/>
            <w:tcMar>
              <w:top w:w="100" w:type="dxa"/>
              <w:left w:w="100" w:type="dxa"/>
              <w:bottom w:w="100" w:type="dxa"/>
              <w:right w:w="100" w:type="dxa"/>
            </w:tcMar>
          </w:tcPr>
          <w:p w14:paraId="33C3FF75" w14:textId="77777777" w:rsidR="00C03C60" w:rsidRDefault="00C03C60">
            <w:pPr>
              <w:widowControl w:val="0"/>
              <w:spacing w:after="0" w:line="276" w:lineRule="auto"/>
              <w:rPr>
                <w:rFonts w:ascii="Times New Roman" w:eastAsia="Times New Roman" w:hAnsi="Times New Roman" w:cs="Times New Roman"/>
                <w:sz w:val="28"/>
                <w:szCs w:val="28"/>
              </w:rPr>
            </w:pPr>
          </w:p>
        </w:tc>
        <w:tc>
          <w:tcPr>
            <w:tcW w:w="1322" w:type="dxa"/>
            <w:tcMar>
              <w:top w:w="100" w:type="dxa"/>
              <w:left w:w="100" w:type="dxa"/>
              <w:bottom w:w="100" w:type="dxa"/>
              <w:right w:w="100" w:type="dxa"/>
            </w:tcMar>
          </w:tcPr>
          <w:p w14:paraId="012C04F9" w14:textId="77777777" w:rsidR="00C03C60" w:rsidRDefault="00C03C60">
            <w:pPr>
              <w:widowControl w:val="0"/>
              <w:spacing w:after="0" w:line="276" w:lineRule="auto"/>
              <w:rPr>
                <w:rFonts w:ascii="Times New Roman" w:eastAsia="Times New Roman" w:hAnsi="Times New Roman" w:cs="Times New Roman"/>
                <w:sz w:val="28"/>
                <w:szCs w:val="28"/>
              </w:rPr>
            </w:pPr>
          </w:p>
        </w:tc>
        <w:tc>
          <w:tcPr>
            <w:tcW w:w="1776" w:type="dxa"/>
            <w:tcMar>
              <w:top w:w="100" w:type="dxa"/>
              <w:left w:w="100" w:type="dxa"/>
              <w:bottom w:w="100" w:type="dxa"/>
              <w:right w:w="100" w:type="dxa"/>
            </w:tcMar>
          </w:tcPr>
          <w:p w14:paraId="10C7734A" w14:textId="77777777" w:rsidR="00C03C60" w:rsidRDefault="00C03C60">
            <w:pPr>
              <w:widowControl w:val="0"/>
              <w:spacing w:after="0" w:line="276" w:lineRule="auto"/>
              <w:rPr>
                <w:rFonts w:ascii="Times New Roman" w:eastAsia="Times New Roman" w:hAnsi="Times New Roman" w:cs="Times New Roman"/>
                <w:sz w:val="28"/>
                <w:szCs w:val="28"/>
              </w:rPr>
            </w:pPr>
          </w:p>
        </w:tc>
      </w:tr>
      <w:tr w:rsidR="00C03C60" w14:paraId="7E2C9922" w14:textId="77777777" w:rsidTr="00124C84">
        <w:trPr>
          <w:trHeight w:val="575"/>
        </w:trPr>
        <w:tc>
          <w:tcPr>
            <w:tcW w:w="3080" w:type="dxa"/>
            <w:vMerge w:val="restart"/>
            <w:tcBorders>
              <w:top w:val="nil"/>
              <w:left w:val="nil"/>
              <w:bottom w:val="single" w:sz="8" w:space="0" w:color="000000"/>
              <w:right w:val="nil"/>
            </w:tcBorders>
            <w:tcMar>
              <w:top w:w="100" w:type="dxa"/>
              <w:left w:w="100" w:type="dxa"/>
              <w:bottom w:w="100" w:type="dxa"/>
              <w:right w:w="100" w:type="dxa"/>
            </w:tcMar>
            <w:hideMark/>
          </w:tcPr>
          <w:p w14:paraId="374090CF"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Категорії</w:t>
            </w:r>
          </w:p>
        </w:tc>
        <w:tc>
          <w:tcPr>
            <w:tcW w:w="3182" w:type="dxa"/>
            <w:gridSpan w:val="2"/>
            <w:tcBorders>
              <w:top w:val="nil"/>
              <w:left w:val="nil"/>
              <w:bottom w:val="nil"/>
              <w:right w:val="single" w:sz="8" w:space="0" w:color="000000"/>
            </w:tcBorders>
            <w:tcMar>
              <w:top w:w="100" w:type="dxa"/>
              <w:left w:w="100" w:type="dxa"/>
              <w:bottom w:w="100" w:type="dxa"/>
              <w:right w:w="100" w:type="dxa"/>
            </w:tcMar>
            <w:hideMark/>
          </w:tcPr>
          <w:p w14:paraId="43001AE2" w14:textId="0E5AF7CD"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w:t>
            </w:r>
            <w:r w:rsidR="00124C84">
              <w:rPr>
                <w:rFonts w:ascii="Times New Roman" w:eastAsia="Times New Roman" w:hAnsi="Times New Roman" w:cs="Times New Roman"/>
                <w:sz w:val="28"/>
                <w:szCs w:val="28"/>
              </w:rPr>
              <w:t>01</w:t>
            </w:r>
            <w:r>
              <w:rPr>
                <w:rFonts w:ascii="Times New Roman" w:eastAsia="Times New Roman" w:hAnsi="Times New Roman" w:cs="Times New Roman"/>
                <w:sz w:val="28"/>
                <w:szCs w:val="28"/>
              </w:rPr>
              <w:t>.0</w:t>
            </w:r>
            <w:r w:rsidR="00124C84">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AC2FAD">
              <w:rPr>
                <w:rFonts w:ascii="Times New Roman" w:eastAsia="Times New Roman" w:hAnsi="Times New Roman" w:cs="Times New Roman"/>
                <w:sz w:val="28"/>
                <w:szCs w:val="28"/>
              </w:rPr>
              <w:t>5</w:t>
            </w:r>
          </w:p>
        </w:tc>
        <w:tc>
          <w:tcPr>
            <w:tcW w:w="3098" w:type="dxa"/>
            <w:gridSpan w:val="2"/>
            <w:tcBorders>
              <w:top w:val="nil"/>
              <w:left w:val="nil"/>
              <w:bottom w:val="nil"/>
              <w:right w:val="single" w:sz="8" w:space="0" w:color="000000"/>
            </w:tcBorders>
            <w:tcMar>
              <w:top w:w="100" w:type="dxa"/>
              <w:left w:w="100" w:type="dxa"/>
              <w:bottom w:w="100" w:type="dxa"/>
              <w:right w:w="100" w:type="dxa"/>
            </w:tcMar>
            <w:hideMark/>
          </w:tcPr>
          <w:p w14:paraId="76142717" w14:textId="318E3424"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31.12.202</w:t>
            </w:r>
            <w:r w:rsidR="00AC2FAD">
              <w:rPr>
                <w:rFonts w:ascii="Times New Roman" w:eastAsia="Times New Roman" w:hAnsi="Times New Roman" w:cs="Times New Roman"/>
                <w:sz w:val="28"/>
                <w:szCs w:val="28"/>
              </w:rPr>
              <w:t>4</w:t>
            </w:r>
          </w:p>
        </w:tc>
      </w:tr>
      <w:tr w:rsidR="00C03C60" w14:paraId="5EBA4090" w14:textId="77777777" w:rsidTr="00124C84">
        <w:trPr>
          <w:trHeight w:val="575"/>
        </w:trPr>
        <w:tc>
          <w:tcPr>
            <w:tcW w:w="3080" w:type="dxa"/>
            <w:vMerge/>
            <w:tcBorders>
              <w:top w:val="nil"/>
              <w:left w:val="nil"/>
              <w:bottom w:val="single" w:sz="8" w:space="0" w:color="000000"/>
              <w:right w:val="nil"/>
            </w:tcBorders>
            <w:vAlign w:val="center"/>
            <w:hideMark/>
          </w:tcPr>
          <w:p w14:paraId="0FFBB041" w14:textId="77777777" w:rsidR="00C03C60" w:rsidRDefault="00C03C60">
            <w:pPr>
              <w:spacing w:after="0" w:line="276" w:lineRule="auto"/>
              <w:rPr>
                <w:rFonts w:ascii="Times New Roman" w:eastAsia="Times New Roman" w:hAnsi="Times New Roman" w:cs="Times New Roman"/>
                <w:sz w:val="28"/>
                <w:szCs w:val="28"/>
              </w:rPr>
            </w:pPr>
          </w:p>
        </w:tc>
        <w:tc>
          <w:tcPr>
            <w:tcW w:w="3182" w:type="dxa"/>
            <w:gridSpan w:val="2"/>
            <w:tcBorders>
              <w:top w:val="nil"/>
              <w:left w:val="nil"/>
              <w:bottom w:val="nil"/>
              <w:right w:val="single" w:sz="8" w:space="0" w:color="000000"/>
            </w:tcBorders>
            <w:tcMar>
              <w:top w:w="100" w:type="dxa"/>
              <w:left w:w="100" w:type="dxa"/>
              <w:bottom w:w="100" w:type="dxa"/>
              <w:right w:w="100" w:type="dxa"/>
            </w:tcMar>
          </w:tcPr>
          <w:p w14:paraId="45A56DAD" w14:textId="77777777" w:rsidR="00C03C60" w:rsidRDefault="00C03C60">
            <w:pPr>
              <w:widowControl w:val="0"/>
              <w:spacing w:after="0" w:line="276" w:lineRule="auto"/>
              <w:rPr>
                <w:rFonts w:ascii="Times New Roman" w:eastAsia="Times New Roman" w:hAnsi="Times New Roman" w:cs="Times New Roman"/>
                <w:sz w:val="28"/>
                <w:szCs w:val="28"/>
              </w:rPr>
            </w:pPr>
          </w:p>
        </w:tc>
        <w:tc>
          <w:tcPr>
            <w:tcW w:w="3098" w:type="dxa"/>
            <w:gridSpan w:val="2"/>
            <w:tcBorders>
              <w:top w:val="nil"/>
              <w:left w:val="nil"/>
              <w:bottom w:val="nil"/>
              <w:right w:val="single" w:sz="8" w:space="0" w:color="000000"/>
            </w:tcBorders>
            <w:tcMar>
              <w:top w:w="100" w:type="dxa"/>
              <w:left w:w="100" w:type="dxa"/>
              <w:bottom w:w="100" w:type="dxa"/>
              <w:right w:w="100" w:type="dxa"/>
            </w:tcMar>
          </w:tcPr>
          <w:p w14:paraId="766D6B4C" w14:textId="77777777" w:rsidR="00C03C60" w:rsidRDefault="00C03C60">
            <w:pPr>
              <w:widowControl w:val="0"/>
              <w:spacing w:after="0" w:line="276" w:lineRule="auto"/>
              <w:rPr>
                <w:rFonts w:ascii="Times New Roman" w:eastAsia="Times New Roman" w:hAnsi="Times New Roman" w:cs="Times New Roman"/>
                <w:sz w:val="28"/>
                <w:szCs w:val="28"/>
              </w:rPr>
            </w:pPr>
          </w:p>
        </w:tc>
      </w:tr>
      <w:tr w:rsidR="00C03C60" w14:paraId="14544CD5" w14:textId="77777777" w:rsidTr="00124C84">
        <w:trPr>
          <w:trHeight w:val="100"/>
        </w:trPr>
        <w:tc>
          <w:tcPr>
            <w:tcW w:w="3080" w:type="dxa"/>
            <w:vMerge/>
            <w:tcBorders>
              <w:top w:val="nil"/>
              <w:left w:val="nil"/>
              <w:bottom w:val="single" w:sz="8" w:space="0" w:color="000000"/>
              <w:right w:val="nil"/>
            </w:tcBorders>
            <w:vAlign w:val="center"/>
            <w:hideMark/>
          </w:tcPr>
          <w:p w14:paraId="2A4BBB31" w14:textId="77777777" w:rsidR="00C03C60" w:rsidRDefault="00C03C60">
            <w:pPr>
              <w:spacing w:after="0" w:line="276" w:lineRule="auto"/>
              <w:rPr>
                <w:rFonts w:ascii="Times New Roman" w:eastAsia="Times New Roman" w:hAnsi="Times New Roman" w:cs="Times New Roman"/>
                <w:sz w:val="28"/>
                <w:szCs w:val="28"/>
              </w:rPr>
            </w:pPr>
          </w:p>
        </w:tc>
        <w:tc>
          <w:tcPr>
            <w:tcW w:w="1563" w:type="dxa"/>
            <w:tcMar>
              <w:top w:w="100" w:type="dxa"/>
              <w:left w:w="100" w:type="dxa"/>
              <w:bottom w:w="100" w:type="dxa"/>
              <w:right w:w="100" w:type="dxa"/>
            </w:tcMar>
            <w:hideMark/>
          </w:tcPr>
          <w:p w14:paraId="36590957"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619" w:type="dxa"/>
            <w:tcMar>
              <w:top w:w="100" w:type="dxa"/>
              <w:left w:w="100" w:type="dxa"/>
              <w:bottom w:w="100" w:type="dxa"/>
              <w:right w:w="100" w:type="dxa"/>
            </w:tcMar>
            <w:hideMark/>
          </w:tcPr>
          <w:p w14:paraId="10C80D79"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c>
          <w:tcPr>
            <w:tcW w:w="1322" w:type="dxa"/>
            <w:tcMar>
              <w:top w:w="100" w:type="dxa"/>
              <w:left w:w="100" w:type="dxa"/>
              <w:bottom w:w="100" w:type="dxa"/>
              <w:right w:w="100" w:type="dxa"/>
            </w:tcMar>
            <w:hideMark/>
          </w:tcPr>
          <w:p w14:paraId="65B99DA4"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776" w:type="dxa"/>
            <w:tcMar>
              <w:top w:w="100" w:type="dxa"/>
              <w:left w:w="100" w:type="dxa"/>
              <w:bottom w:w="100" w:type="dxa"/>
              <w:right w:w="100" w:type="dxa"/>
            </w:tcMar>
            <w:hideMark/>
          </w:tcPr>
          <w:p w14:paraId="1CE18FBF"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r>
      <w:tr w:rsidR="00C03C60" w14:paraId="578136D3" w14:textId="77777777" w:rsidTr="00124C84">
        <w:trPr>
          <w:trHeight w:val="1130"/>
        </w:trPr>
        <w:tc>
          <w:tcPr>
            <w:tcW w:w="3080" w:type="dxa"/>
            <w:tcMar>
              <w:top w:w="100" w:type="dxa"/>
              <w:left w:w="100" w:type="dxa"/>
              <w:bottom w:w="100" w:type="dxa"/>
              <w:right w:w="100" w:type="dxa"/>
            </w:tcMar>
            <w:hideMark/>
          </w:tcPr>
          <w:p w14:paraId="011454EF" w14:textId="643CB23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АУП (директор,</w:t>
            </w:r>
            <w:r w:rsidR="00D55D59">
              <w:rPr>
                <w:rFonts w:ascii="Times New Roman" w:eastAsia="Times New Roman" w:hAnsi="Times New Roman" w:cs="Times New Roman"/>
                <w:sz w:val="28"/>
                <w:szCs w:val="28"/>
              </w:rPr>
              <w:t xml:space="preserve"> медичний</w:t>
            </w:r>
            <w:r>
              <w:rPr>
                <w:rFonts w:ascii="Times New Roman" w:eastAsia="Times New Roman" w:hAnsi="Times New Roman" w:cs="Times New Roman"/>
                <w:sz w:val="28"/>
                <w:szCs w:val="28"/>
              </w:rPr>
              <w:t xml:space="preserve"> директора, головна медична сестра)</w:t>
            </w:r>
          </w:p>
        </w:tc>
        <w:tc>
          <w:tcPr>
            <w:tcW w:w="1563" w:type="dxa"/>
            <w:tcMar>
              <w:top w:w="100" w:type="dxa"/>
              <w:left w:w="100" w:type="dxa"/>
              <w:bottom w:w="100" w:type="dxa"/>
              <w:right w:w="100" w:type="dxa"/>
            </w:tcMar>
            <w:hideMark/>
          </w:tcPr>
          <w:p w14:paraId="040B083B"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9" w:type="dxa"/>
            <w:tcMar>
              <w:top w:w="100" w:type="dxa"/>
              <w:left w:w="100" w:type="dxa"/>
              <w:bottom w:w="100" w:type="dxa"/>
              <w:right w:w="100" w:type="dxa"/>
            </w:tcMar>
            <w:hideMark/>
          </w:tcPr>
          <w:p w14:paraId="364763C7"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322" w:type="dxa"/>
            <w:tcMar>
              <w:top w:w="100" w:type="dxa"/>
              <w:left w:w="100" w:type="dxa"/>
              <w:bottom w:w="100" w:type="dxa"/>
              <w:right w:w="100" w:type="dxa"/>
            </w:tcMar>
            <w:hideMark/>
          </w:tcPr>
          <w:p w14:paraId="6BCB8BEF"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6" w:type="dxa"/>
            <w:tcMar>
              <w:top w:w="100" w:type="dxa"/>
              <w:left w:w="100" w:type="dxa"/>
              <w:bottom w:w="100" w:type="dxa"/>
              <w:right w:w="100" w:type="dxa"/>
            </w:tcMar>
            <w:hideMark/>
          </w:tcPr>
          <w:p w14:paraId="7AC44B14"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C03C60" w14:paraId="7AF3BF01" w14:textId="77777777" w:rsidTr="00124C84">
        <w:trPr>
          <w:trHeight w:val="560"/>
        </w:trPr>
        <w:tc>
          <w:tcPr>
            <w:tcW w:w="3080" w:type="dxa"/>
            <w:tcMar>
              <w:top w:w="100" w:type="dxa"/>
              <w:left w:w="100" w:type="dxa"/>
              <w:bottom w:w="100" w:type="dxa"/>
              <w:right w:w="100" w:type="dxa"/>
            </w:tcMar>
            <w:hideMark/>
          </w:tcPr>
          <w:p w14:paraId="13212089"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Лікарі</w:t>
            </w:r>
          </w:p>
        </w:tc>
        <w:tc>
          <w:tcPr>
            <w:tcW w:w="1563" w:type="dxa"/>
            <w:tcMar>
              <w:top w:w="100" w:type="dxa"/>
              <w:left w:w="100" w:type="dxa"/>
              <w:bottom w:w="100" w:type="dxa"/>
              <w:right w:w="100" w:type="dxa"/>
            </w:tcMar>
            <w:hideMark/>
          </w:tcPr>
          <w:p w14:paraId="78E9E01D" w14:textId="15E5C866"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00C03C60">
              <w:rPr>
                <w:rFonts w:ascii="Times New Roman" w:eastAsia="Times New Roman" w:hAnsi="Times New Roman" w:cs="Times New Roman"/>
                <w:sz w:val="28"/>
                <w:szCs w:val="28"/>
              </w:rPr>
              <w:t>,75</w:t>
            </w:r>
          </w:p>
        </w:tc>
        <w:tc>
          <w:tcPr>
            <w:tcW w:w="1619" w:type="dxa"/>
            <w:tcMar>
              <w:top w:w="100" w:type="dxa"/>
              <w:left w:w="100" w:type="dxa"/>
              <w:bottom w:w="100" w:type="dxa"/>
              <w:right w:w="100" w:type="dxa"/>
            </w:tcMar>
            <w:hideMark/>
          </w:tcPr>
          <w:p w14:paraId="3F47A927" w14:textId="0E4DE21D"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C03C60">
              <w:rPr>
                <w:rFonts w:ascii="Times New Roman" w:eastAsia="Times New Roman" w:hAnsi="Times New Roman" w:cs="Times New Roman"/>
                <w:sz w:val="28"/>
                <w:szCs w:val="28"/>
              </w:rPr>
              <w:t>,</w:t>
            </w:r>
            <w:r>
              <w:rPr>
                <w:rFonts w:ascii="Times New Roman" w:eastAsia="Times New Roman" w:hAnsi="Times New Roman" w:cs="Times New Roman"/>
                <w:sz w:val="28"/>
                <w:szCs w:val="28"/>
              </w:rPr>
              <w:t>50</w:t>
            </w:r>
          </w:p>
        </w:tc>
        <w:tc>
          <w:tcPr>
            <w:tcW w:w="1322" w:type="dxa"/>
            <w:tcMar>
              <w:top w:w="100" w:type="dxa"/>
              <w:left w:w="100" w:type="dxa"/>
              <w:bottom w:w="100" w:type="dxa"/>
              <w:right w:w="100" w:type="dxa"/>
            </w:tcMar>
            <w:hideMark/>
          </w:tcPr>
          <w:p w14:paraId="3B31174F"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115,75</w:t>
            </w:r>
          </w:p>
        </w:tc>
        <w:tc>
          <w:tcPr>
            <w:tcW w:w="1776" w:type="dxa"/>
            <w:tcMar>
              <w:top w:w="100" w:type="dxa"/>
              <w:left w:w="100" w:type="dxa"/>
              <w:bottom w:w="100" w:type="dxa"/>
              <w:right w:w="100" w:type="dxa"/>
            </w:tcMar>
            <w:hideMark/>
          </w:tcPr>
          <w:p w14:paraId="6557F8E1"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96,75</w:t>
            </w:r>
          </w:p>
        </w:tc>
      </w:tr>
      <w:tr w:rsidR="00C03C60" w14:paraId="35CB93D2" w14:textId="77777777" w:rsidTr="00124C84">
        <w:trPr>
          <w:trHeight w:val="560"/>
        </w:trPr>
        <w:tc>
          <w:tcPr>
            <w:tcW w:w="3080" w:type="dxa"/>
            <w:tcMar>
              <w:top w:w="100" w:type="dxa"/>
              <w:left w:w="100" w:type="dxa"/>
              <w:bottom w:w="100" w:type="dxa"/>
              <w:right w:w="100" w:type="dxa"/>
            </w:tcMar>
            <w:hideMark/>
          </w:tcPr>
          <w:p w14:paraId="73F37F73"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інтерни</w:t>
            </w:r>
          </w:p>
        </w:tc>
        <w:tc>
          <w:tcPr>
            <w:tcW w:w="1563" w:type="dxa"/>
            <w:tcMar>
              <w:top w:w="100" w:type="dxa"/>
              <w:left w:w="100" w:type="dxa"/>
              <w:bottom w:w="100" w:type="dxa"/>
              <w:right w:w="100" w:type="dxa"/>
            </w:tcMar>
            <w:hideMark/>
          </w:tcPr>
          <w:p w14:paraId="5F6D42CE"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9" w:type="dxa"/>
            <w:tcMar>
              <w:top w:w="100" w:type="dxa"/>
              <w:left w:w="100" w:type="dxa"/>
              <w:bottom w:w="100" w:type="dxa"/>
              <w:right w:w="100" w:type="dxa"/>
            </w:tcMar>
            <w:hideMark/>
          </w:tcPr>
          <w:p w14:paraId="7DA8C58E" w14:textId="52D01E33"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03C60">
              <w:rPr>
                <w:rFonts w:ascii="Times New Roman" w:eastAsia="Times New Roman" w:hAnsi="Times New Roman" w:cs="Times New Roman"/>
                <w:sz w:val="28"/>
                <w:szCs w:val="28"/>
              </w:rPr>
              <w:t>,0</w:t>
            </w:r>
          </w:p>
        </w:tc>
        <w:tc>
          <w:tcPr>
            <w:tcW w:w="1322" w:type="dxa"/>
            <w:tcMar>
              <w:top w:w="100" w:type="dxa"/>
              <w:left w:w="100" w:type="dxa"/>
              <w:bottom w:w="100" w:type="dxa"/>
              <w:right w:w="100" w:type="dxa"/>
            </w:tcMar>
            <w:hideMark/>
          </w:tcPr>
          <w:p w14:paraId="4EAFC7EE"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6" w:type="dxa"/>
            <w:tcMar>
              <w:top w:w="100" w:type="dxa"/>
              <w:left w:w="100" w:type="dxa"/>
              <w:bottom w:w="100" w:type="dxa"/>
              <w:right w:w="100" w:type="dxa"/>
            </w:tcMar>
            <w:hideMark/>
          </w:tcPr>
          <w:p w14:paraId="4895CC4D"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C03C60" w14:paraId="4A3FECCC" w14:textId="77777777" w:rsidTr="00124C84">
        <w:trPr>
          <w:trHeight w:val="920"/>
        </w:trPr>
        <w:tc>
          <w:tcPr>
            <w:tcW w:w="3080" w:type="dxa"/>
            <w:tcMar>
              <w:top w:w="100" w:type="dxa"/>
              <w:left w:w="100" w:type="dxa"/>
              <w:bottom w:w="100" w:type="dxa"/>
              <w:right w:w="100" w:type="dxa"/>
            </w:tcMar>
            <w:hideMark/>
          </w:tcPr>
          <w:p w14:paraId="5DF29DB4"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медичний персонал</w:t>
            </w:r>
          </w:p>
        </w:tc>
        <w:tc>
          <w:tcPr>
            <w:tcW w:w="1563" w:type="dxa"/>
            <w:tcMar>
              <w:top w:w="100" w:type="dxa"/>
              <w:left w:w="100" w:type="dxa"/>
              <w:bottom w:w="100" w:type="dxa"/>
              <w:right w:w="100" w:type="dxa"/>
            </w:tcMar>
            <w:hideMark/>
          </w:tcPr>
          <w:p w14:paraId="3F98E7FE" w14:textId="71DAEE3D"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00C03C60">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C03C60">
              <w:rPr>
                <w:rFonts w:ascii="Times New Roman" w:eastAsia="Times New Roman" w:hAnsi="Times New Roman" w:cs="Times New Roman"/>
                <w:sz w:val="28"/>
                <w:szCs w:val="28"/>
              </w:rPr>
              <w:t>0</w:t>
            </w:r>
          </w:p>
        </w:tc>
        <w:tc>
          <w:tcPr>
            <w:tcW w:w="1619" w:type="dxa"/>
            <w:tcMar>
              <w:top w:w="100" w:type="dxa"/>
              <w:left w:w="100" w:type="dxa"/>
              <w:bottom w:w="100" w:type="dxa"/>
              <w:right w:w="100" w:type="dxa"/>
            </w:tcMar>
            <w:hideMark/>
          </w:tcPr>
          <w:p w14:paraId="6808E0CD" w14:textId="0F11DBCF"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C03C60">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p>
        </w:tc>
        <w:tc>
          <w:tcPr>
            <w:tcW w:w="1322" w:type="dxa"/>
            <w:tcMar>
              <w:top w:w="100" w:type="dxa"/>
              <w:left w:w="100" w:type="dxa"/>
              <w:bottom w:w="100" w:type="dxa"/>
              <w:right w:w="100" w:type="dxa"/>
            </w:tcMar>
            <w:hideMark/>
          </w:tcPr>
          <w:p w14:paraId="37A4F708"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136,75</w:t>
            </w:r>
          </w:p>
        </w:tc>
        <w:tc>
          <w:tcPr>
            <w:tcW w:w="1776" w:type="dxa"/>
            <w:tcMar>
              <w:top w:w="100" w:type="dxa"/>
              <w:left w:w="100" w:type="dxa"/>
              <w:bottom w:w="100" w:type="dxa"/>
              <w:right w:w="100" w:type="dxa"/>
            </w:tcMar>
            <w:hideMark/>
          </w:tcPr>
          <w:p w14:paraId="4EA5D096"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C03C60" w14:paraId="742D9FE3" w14:textId="77777777" w:rsidTr="00124C84">
        <w:trPr>
          <w:trHeight w:val="920"/>
        </w:trPr>
        <w:tc>
          <w:tcPr>
            <w:tcW w:w="3080" w:type="dxa"/>
            <w:tcMar>
              <w:top w:w="100" w:type="dxa"/>
              <w:left w:w="100" w:type="dxa"/>
              <w:bottom w:w="100" w:type="dxa"/>
              <w:right w:w="100" w:type="dxa"/>
            </w:tcMar>
            <w:hideMark/>
          </w:tcPr>
          <w:p w14:paraId="116C33F1"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Молодший медичний персонал</w:t>
            </w:r>
          </w:p>
        </w:tc>
        <w:tc>
          <w:tcPr>
            <w:tcW w:w="1563" w:type="dxa"/>
            <w:tcMar>
              <w:top w:w="100" w:type="dxa"/>
              <w:left w:w="100" w:type="dxa"/>
              <w:bottom w:w="100" w:type="dxa"/>
              <w:right w:w="100" w:type="dxa"/>
            </w:tcMar>
            <w:hideMark/>
          </w:tcPr>
          <w:p w14:paraId="7F115241" w14:textId="7CE53E9F"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24C84">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124C84">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p>
        </w:tc>
        <w:tc>
          <w:tcPr>
            <w:tcW w:w="1619" w:type="dxa"/>
            <w:tcMar>
              <w:top w:w="100" w:type="dxa"/>
              <w:left w:w="100" w:type="dxa"/>
              <w:bottom w:w="100" w:type="dxa"/>
              <w:right w:w="100" w:type="dxa"/>
            </w:tcMar>
            <w:hideMark/>
          </w:tcPr>
          <w:p w14:paraId="568D802C" w14:textId="7E5AB97A"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24C84">
              <w:rPr>
                <w:rFonts w:ascii="Times New Roman" w:eastAsia="Times New Roman" w:hAnsi="Times New Roman" w:cs="Times New Roman"/>
                <w:sz w:val="28"/>
                <w:szCs w:val="28"/>
              </w:rPr>
              <w:t>0</w:t>
            </w:r>
            <w:r>
              <w:rPr>
                <w:rFonts w:ascii="Times New Roman" w:eastAsia="Times New Roman" w:hAnsi="Times New Roman" w:cs="Times New Roman"/>
                <w:sz w:val="28"/>
                <w:szCs w:val="28"/>
              </w:rPr>
              <w:t>,75</w:t>
            </w:r>
          </w:p>
        </w:tc>
        <w:tc>
          <w:tcPr>
            <w:tcW w:w="1322" w:type="dxa"/>
            <w:tcMar>
              <w:top w:w="100" w:type="dxa"/>
              <w:left w:w="100" w:type="dxa"/>
              <w:bottom w:w="100" w:type="dxa"/>
              <w:right w:w="100" w:type="dxa"/>
            </w:tcMar>
            <w:hideMark/>
          </w:tcPr>
          <w:p w14:paraId="0D7AFBDE"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23,25</w:t>
            </w:r>
          </w:p>
        </w:tc>
        <w:tc>
          <w:tcPr>
            <w:tcW w:w="1776" w:type="dxa"/>
            <w:tcMar>
              <w:top w:w="100" w:type="dxa"/>
              <w:left w:w="100" w:type="dxa"/>
              <w:bottom w:w="100" w:type="dxa"/>
              <w:right w:w="100" w:type="dxa"/>
            </w:tcMar>
            <w:hideMark/>
          </w:tcPr>
          <w:p w14:paraId="421D2BFF"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21,75</w:t>
            </w:r>
          </w:p>
        </w:tc>
      </w:tr>
      <w:tr w:rsidR="00C03C60" w14:paraId="6E338D7F" w14:textId="77777777" w:rsidTr="00124C84">
        <w:trPr>
          <w:trHeight w:val="560"/>
        </w:trPr>
        <w:tc>
          <w:tcPr>
            <w:tcW w:w="3080" w:type="dxa"/>
            <w:tcMar>
              <w:top w:w="100" w:type="dxa"/>
              <w:left w:w="100" w:type="dxa"/>
              <w:bottom w:w="100" w:type="dxa"/>
              <w:right w:w="100" w:type="dxa"/>
            </w:tcMar>
            <w:hideMark/>
          </w:tcPr>
          <w:p w14:paraId="155BC7E5"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Спеціалісти (не медики)</w:t>
            </w:r>
          </w:p>
        </w:tc>
        <w:tc>
          <w:tcPr>
            <w:tcW w:w="1563" w:type="dxa"/>
            <w:tcMar>
              <w:top w:w="100" w:type="dxa"/>
              <w:left w:w="100" w:type="dxa"/>
              <w:bottom w:w="100" w:type="dxa"/>
              <w:right w:w="100" w:type="dxa"/>
            </w:tcMar>
            <w:hideMark/>
          </w:tcPr>
          <w:p w14:paraId="7D105C8D" w14:textId="0C6BBBEE"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C03C60">
              <w:rPr>
                <w:rFonts w:ascii="Times New Roman" w:eastAsia="Times New Roman" w:hAnsi="Times New Roman" w:cs="Times New Roman"/>
                <w:sz w:val="28"/>
                <w:szCs w:val="28"/>
              </w:rPr>
              <w:t>,75</w:t>
            </w:r>
          </w:p>
        </w:tc>
        <w:tc>
          <w:tcPr>
            <w:tcW w:w="1619" w:type="dxa"/>
            <w:tcMar>
              <w:top w:w="100" w:type="dxa"/>
              <w:left w:w="100" w:type="dxa"/>
              <w:bottom w:w="100" w:type="dxa"/>
              <w:right w:w="100" w:type="dxa"/>
            </w:tcMar>
            <w:hideMark/>
          </w:tcPr>
          <w:p w14:paraId="77BB8E8C" w14:textId="3B92C417" w:rsidR="00C03C60" w:rsidRDefault="00124C8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C03C60">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00C03C60">
              <w:rPr>
                <w:rFonts w:ascii="Times New Roman" w:eastAsia="Times New Roman" w:hAnsi="Times New Roman" w:cs="Times New Roman"/>
                <w:sz w:val="28"/>
                <w:szCs w:val="28"/>
              </w:rPr>
              <w:t>5</w:t>
            </w:r>
          </w:p>
        </w:tc>
        <w:tc>
          <w:tcPr>
            <w:tcW w:w="1322" w:type="dxa"/>
            <w:tcMar>
              <w:top w:w="100" w:type="dxa"/>
              <w:left w:w="100" w:type="dxa"/>
              <w:bottom w:w="100" w:type="dxa"/>
              <w:right w:w="100" w:type="dxa"/>
            </w:tcMar>
            <w:hideMark/>
          </w:tcPr>
          <w:p w14:paraId="71587E7A"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49,5</w:t>
            </w:r>
          </w:p>
        </w:tc>
        <w:tc>
          <w:tcPr>
            <w:tcW w:w="1776" w:type="dxa"/>
            <w:tcMar>
              <w:top w:w="100" w:type="dxa"/>
              <w:left w:w="100" w:type="dxa"/>
              <w:bottom w:w="100" w:type="dxa"/>
              <w:right w:w="100" w:type="dxa"/>
            </w:tcMar>
            <w:hideMark/>
          </w:tcPr>
          <w:p w14:paraId="6AF904A1"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45,25</w:t>
            </w:r>
          </w:p>
        </w:tc>
      </w:tr>
      <w:tr w:rsidR="00C03C60" w14:paraId="276D3CC3" w14:textId="77777777" w:rsidTr="00124C84">
        <w:trPr>
          <w:trHeight w:val="575"/>
        </w:trPr>
        <w:tc>
          <w:tcPr>
            <w:tcW w:w="3080" w:type="dxa"/>
            <w:tcMar>
              <w:top w:w="100" w:type="dxa"/>
              <w:left w:w="100" w:type="dxa"/>
              <w:bottom w:w="100" w:type="dxa"/>
              <w:right w:w="100" w:type="dxa"/>
            </w:tcMar>
            <w:hideMark/>
          </w:tcPr>
          <w:p w14:paraId="4AC82876"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Інші</w:t>
            </w:r>
          </w:p>
        </w:tc>
        <w:tc>
          <w:tcPr>
            <w:tcW w:w="1563" w:type="dxa"/>
            <w:tcMar>
              <w:top w:w="100" w:type="dxa"/>
              <w:left w:w="100" w:type="dxa"/>
              <w:bottom w:w="100" w:type="dxa"/>
              <w:right w:w="100" w:type="dxa"/>
            </w:tcMar>
            <w:hideMark/>
          </w:tcPr>
          <w:p w14:paraId="7BC52349" w14:textId="059432AE"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124C84">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p>
        </w:tc>
        <w:tc>
          <w:tcPr>
            <w:tcW w:w="1619" w:type="dxa"/>
            <w:tcMar>
              <w:top w:w="100" w:type="dxa"/>
              <w:left w:w="100" w:type="dxa"/>
              <w:bottom w:w="100" w:type="dxa"/>
              <w:right w:w="100" w:type="dxa"/>
            </w:tcMar>
            <w:hideMark/>
          </w:tcPr>
          <w:p w14:paraId="54E7A15A" w14:textId="7DC849DF"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24C84">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124C84">
              <w:rPr>
                <w:rFonts w:ascii="Times New Roman" w:eastAsia="Times New Roman" w:hAnsi="Times New Roman" w:cs="Times New Roman"/>
                <w:sz w:val="28"/>
                <w:szCs w:val="28"/>
              </w:rPr>
              <w:t>25</w:t>
            </w:r>
          </w:p>
        </w:tc>
        <w:tc>
          <w:tcPr>
            <w:tcW w:w="1322" w:type="dxa"/>
            <w:tcMar>
              <w:top w:w="100" w:type="dxa"/>
              <w:left w:w="100" w:type="dxa"/>
              <w:bottom w:w="100" w:type="dxa"/>
              <w:right w:w="100" w:type="dxa"/>
            </w:tcMar>
            <w:hideMark/>
          </w:tcPr>
          <w:p w14:paraId="5525E105"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776" w:type="dxa"/>
            <w:tcMar>
              <w:top w:w="100" w:type="dxa"/>
              <w:left w:w="100" w:type="dxa"/>
              <w:bottom w:w="100" w:type="dxa"/>
              <w:right w:w="100" w:type="dxa"/>
            </w:tcMar>
            <w:hideMark/>
          </w:tcPr>
          <w:p w14:paraId="2936692A"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r>
      <w:tr w:rsidR="00C03C60" w14:paraId="2845D911" w14:textId="77777777" w:rsidTr="00124C84">
        <w:trPr>
          <w:trHeight w:val="575"/>
        </w:trPr>
        <w:tc>
          <w:tcPr>
            <w:tcW w:w="3080" w:type="dxa"/>
            <w:tcMar>
              <w:top w:w="100" w:type="dxa"/>
              <w:left w:w="100" w:type="dxa"/>
              <w:bottom w:w="100" w:type="dxa"/>
              <w:right w:w="100" w:type="dxa"/>
            </w:tcMar>
            <w:hideMark/>
          </w:tcPr>
          <w:p w14:paraId="24C0C9C7"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1563" w:type="dxa"/>
            <w:tcMar>
              <w:top w:w="100" w:type="dxa"/>
              <w:left w:w="100" w:type="dxa"/>
              <w:bottom w:w="100" w:type="dxa"/>
              <w:right w:w="100" w:type="dxa"/>
            </w:tcMar>
            <w:hideMark/>
          </w:tcPr>
          <w:p w14:paraId="13098EF8" w14:textId="7B141962" w:rsidR="00C03C60" w:rsidRDefault="00646A52">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r w:rsidR="00C03C60">
              <w:rPr>
                <w:rFonts w:ascii="Times New Roman" w:eastAsia="Times New Roman" w:hAnsi="Times New Roman" w:cs="Times New Roman"/>
                <w:sz w:val="28"/>
                <w:szCs w:val="28"/>
              </w:rPr>
              <w:t>,</w:t>
            </w:r>
            <w:r>
              <w:rPr>
                <w:rFonts w:ascii="Times New Roman" w:eastAsia="Times New Roman" w:hAnsi="Times New Roman" w:cs="Times New Roman"/>
                <w:sz w:val="28"/>
                <w:szCs w:val="28"/>
              </w:rPr>
              <w:t>25</w:t>
            </w:r>
          </w:p>
        </w:tc>
        <w:tc>
          <w:tcPr>
            <w:tcW w:w="1619" w:type="dxa"/>
            <w:tcMar>
              <w:top w:w="100" w:type="dxa"/>
              <w:left w:w="100" w:type="dxa"/>
              <w:bottom w:w="100" w:type="dxa"/>
              <w:right w:w="100" w:type="dxa"/>
            </w:tcMar>
            <w:hideMark/>
          </w:tcPr>
          <w:p w14:paraId="70BE71FE" w14:textId="2ED975D6"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646A52">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646A52">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tc>
        <w:tc>
          <w:tcPr>
            <w:tcW w:w="1322" w:type="dxa"/>
            <w:tcMar>
              <w:top w:w="100" w:type="dxa"/>
              <w:left w:w="100" w:type="dxa"/>
              <w:bottom w:w="100" w:type="dxa"/>
              <w:right w:w="100" w:type="dxa"/>
            </w:tcMar>
            <w:hideMark/>
          </w:tcPr>
          <w:p w14:paraId="55281C6D"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324,25</w:t>
            </w:r>
          </w:p>
        </w:tc>
        <w:tc>
          <w:tcPr>
            <w:tcW w:w="1776" w:type="dxa"/>
            <w:tcMar>
              <w:top w:w="100" w:type="dxa"/>
              <w:left w:w="100" w:type="dxa"/>
              <w:bottom w:w="100" w:type="dxa"/>
              <w:right w:w="100" w:type="dxa"/>
            </w:tcMar>
            <w:hideMark/>
          </w:tcPr>
          <w:p w14:paraId="7ED764E0" w14:textId="77777777" w:rsidR="00C03C60" w:rsidRDefault="00C03C60">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270,0</w:t>
            </w:r>
          </w:p>
        </w:tc>
      </w:tr>
    </w:tbl>
    <w:p w14:paraId="1AA5260A" w14:textId="500477F7" w:rsidR="00C03C60" w:rsidRDefault="00C03C60" w:rsidP="00C03C60">
      <w:pPr>
        <w:jc w:val="both"/>
        <w:rPr>
          <w:rFonts w:ascii="Times New Roman" w:eastAsia="Times New Roman" w:hAnsi="Times New Roman" w:cs="Times New Roman"/>
          <w:sz w:val="28"/>
          <w:szCs w:val="28"/>
        </w:rPr>
      </w:pPr>
    </w:p>
    <w:p w14:paraId="4CB0FE56" w14:textId="77777777" w:rsidR="00C03C60" w:rsidRDefault="00C03C60" w:rsidP="00C03C60">
      <w:pPr>
        <w:jc w:val="both"/>
        <w:rPr>
          <w:rFonts w:ascii="Times New Roman" w:eastAsia="Times New Roman" w:hAnsi="Times New Roman" w:cs="Times New Roman"/>
          <w:b/>
          <w:sz w:val="28"/>
          <w:szCs w:val="28"/>
        </w:rPr>
      </w:pPr>
    </w:p>
    <w:p w14:paraId="3D1A05A1" w14:textId="77777777" w:rsidR="00C03C60" w:rsidRDefault="00C03C60" w:rsidP="00C03C60">
      <w:pPr>
        <w:jc w:val="both"/>
        <w:rPr>
          <w:rFonts w:ascii="Times New Roman" w:eastAsia="Times New Roman" w:hAnsi="Times New Roman" w:cs="Times New Roman"/>
          <w:b/>
          <w:sz w:val="28"/>
          <w:szCs w:val="28"/>
        </w:rPr>
      </w:pPr>
    </w:p>
    <w:p w14:paraId="2A56C9E8" w14:textId="77777777" w:rsidR="00C03C60" w:rsidRDefault="00C03C60" w:rsidP="00C03C60">
      <w:pPr>
        <w:jc w:val="both"/>
        <w:rPr>
          <w:rFonts w:ascii="Times New Roman" w:eastAsia="Times New Roman" w:hAnsi="Times New Roman" w:cs="Times New Roman"/>
          <w:b/>
          <w:sz w:val="28"/>
          <w:szCs w:val="28"/>
        </w:rPr>
      </w:pPr>
    </w:p>
    <w:p w14:paraId="47455CFF" w14:textId="77777777" w:rsidR="00AC2FAD" w:rsidRDefault="00AC2FAD" w:rsidP="00AC2FA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укладених декларацій у порівнянні з минулим періодом</w:t>
      </w:r>
    </w:p>
    <w:p w14:paraId="5E08B607" w14:textId="0695B03F" w:rsidR="00AC2FAD" w:rsidRDefault="00AC2FAD" w:rsidP="0089295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31.12.2024 було укладено  4</w:t>
      </w:r>
      <w:r w:rsidR="00646A5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646A52">
        <w:rPr>
          <w:rFonts w:ascii="Times New Roman" w:eastAsia="Times New Roman" w:hAnsi="Times New Roman" w:cs="Times New Roman"/>
          <w:sz w:val="28"/>
          <w:szCs w:val="28"/>
        </w:rPr>
        <w:t>467</w:t>
      </w:r>
      <w:r>
        <w:rPr>
          <w:rFonts w:ascii="Times New Roman" w:eastAsia="Times New Roman" w:hAnsi="Times New Roman" w:cs="Times New Roman"/>
          <w:sz w:val="28"/>
          <w:szCs w:val="28"/>
        </w:rPr>
        <w:t xml:space="preserve"> декларацій. На 31.03.2025 їх кількість з</w:t>
      </w:r>
      <w:r w:rsidR="0089295D">
        <w:rPr>
          <w:rFonts w:ascii="Times New Roman" w:eastAsia="Times New Roman" w:hAnsi="Times New Roman" w:cs="Times New Roman"/>
          <w:sz w:val="28"/>
          <w:szCs w:val="28"/>
        </w:rPr>
        <w:t>мен</w:t>
      </w:r>
      <w:r>
        <w:rPr>
          <w:rFonts w:ascii="Times New Roman" w:eastAsia="Times New Roman" w:hAnsi="Times New Roman" w:cs="Times New Roman"/>
          <w:sz w:val="28"/>
          <w:szCs w:val="28"/>
        </w:rPr>
        <w:t xml:space="preserve">шилась </w:t>
      </w:r>
      <w:r w:rsidR="00646A52">
        <w:rPr>
          <w:rFonts w:ascii="Times New Roman" w:eastAsia="Times New Roman" w:hAnsi="Times New Roman" w:cs="Times New Roman"/>
          <w:sz w:val="28"/>
          <w:szCs w:val="28"/>
        </w:rPr>
        <w:t>у зв'язку зі звільненням 3х лікарів педіатрів, міграцією пацієнтів у зв’язку з військовим станом</w:t>
      </w:r>
      <w:r w:rsidR="00646A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на </w:t>
      </w:r>
      <w:r w:rsidR="00082253">
        <w:rPr>
          <w:rFonts w:ascii="Times New Roman" w:eastAsia="Times New Roman" w:hAnsi="Times New Roman" w:cs="Times New Roman"/>
          <w:sz w:val="28"/>
          <w:szCs w:val="28"/>
        </w:rPr>
        <w:t>1093</w:t>
      </w:r>
      <w:r>
        <w:rPr>
          <w:rFonts w:ascii="Times New Roman" w:eastAsia="Times New Roman" w:hAnsi="Times New Roman" w:cs="Times New Roman"/>
          <w:sz w:val="28"/>
          <w:szCs w:val="28"/>
        </w:rPr>
        <w:t xml:space="preserve"> декларацій, і становила 41 374.     </w:t>
      </w:r>
    </w:p>
    <w:p w14:paraId="0E4720D8" w14:textId="77777777" w:rsidR="00AC2FAD" w:rsidRDefault="00AC2FAD" w:rsidP="00AC2FA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Інші – відділення паліативної те реабілітаційної допомоги, центр раннього втручання</w:t>
      </w:r>
    </w:p>
    <w:p w14:paraId="43A5618D" w14:textId="77777777" w:rsidR="00AC2FAD" w:rsidRDefault="00AC2FAD" w:rsidP="00AC2F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що отримували послугу мобільної паліативної допомоги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2023 рік склала 98 осіб.</w:t>
      </w:r>
    </w:p>
    <w:p w14:paraId="3A9C3D02" w14:textId="6B3261BF" w:rsidR="00AC2FAD" w:rsidRDefault="00AC2FAD" w:rsidP="00AC2F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що отримували послугу мобільної паліативної допомоги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2024 ро</w:t>
      </w:r>
      <w:r w:rsidR="00F83D4D">
        <w:rPr>
          <w:rFonts w:ascii="Times New Roman" w:eastAsia="Times New Roman" w:hAnsi="Times New Roman" w:cs="Times New Roman"/>
          <w:sz w:val="28"/>
          <w:szCs w:val="28"/>
        </w:rPr>
        <w:t>ці</w:t>
      </w:r>
      <w:r>
        <w:rPr>
          <w:rFonts w:ascii="Times New Roman" w:eastAsia="Times New Roman" w:hAnsi="Times New Roman" w:cs="Times New Roman"/>
          <w:sz w:val="28"/>
          <w:szCs w:val="28"/>
        </w:rPr>
        <w:t xml:space="preserve">  склала 96 осіб.</w:t>
      </w:r>
    </w:p>
    <w:p w14:paraId="66ACD0A6" w14:textId="01BDA98A" w:rsidR="00F83D4D" w:rsidRDefault="00F83D4D" w:rsidP="00F83D4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що отримували послугу мобільної паліативної допомоги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2025 році  склала 101 </w:t>
      </w:r>
      <w:proofErr w:type="spellStart"/>
      <w:r>
        <w:rPr>
          <w:rFonts w:ascii="Times New Roman" w:eastAsia="Times New Roman" w:hAnsi="Times New Roman" w:cs="Times New Roman"/>
          <w:sz w:val="28"/>
          <w:szCs w:val="28"/>
        </w:rPr>
        <w:t>осіба</w:t>
      </w:r>
      <w:proofErr w:type="spellEnd"/>
      <w:r>
        <w:rPr>
          <w:rFonts w:ascii="Times New Roman" w:eastAsia="Times New Roman" w:hAnsi="Times New Roman" w:cs="Times New Roman"/>
          <w:sz w:val="28"/>
          <w:szCs w:val="28"/>
        </w:rPr>
        <w:t>.</w:t>
      </w:r>
    </w:p>
    <w:p w14:paraId="41F7AE38" w14:textId="77777777" w:rsidR="00AC2FAD" w:rsidRDefault="00AC2FAD" w:rsidP="00AC2F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місяців 2023 року – 483 </w:t>
      </w:r>
    </w:p>
    <w:p w14:paraId="55E3814B" w14:textId="7569A959" w:rsidR="00AC2FAD" w:rsidRDefault="00AC2FAD" w:rsidP="00AC2F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місяців 2024 року – </w:t>
      </w:r>
      <w:r w:rsidR="00F83D4D">
        <w:rPr>
          <w:rFonts w:ascii="Times New Roman" w:eastAsia="Times New Roman" w:hAnsi="Times New Roman" w:cs="Times New Roman"/>
          <w:sz w:val="28"/>
          <w:szCs w:val="28"/>
        </w:rPr>
        <w:t>482</w:t>
      </w:r>
    </w:p>
    <w:p w14:paraId="7E746E92" w14:textId="77777777" w:rsidR="00F83D4D" w:rsidRDefault="00F83D4D" w:rsidP="00AC2F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місяців 2025 року – 420</w:t>
      </w:r>
      <w:r w:rsidRPr="00F83D4D">
        <w:rPr>
          <w:rFonts w:ascii="Times New Roman" w:eastAsia="Times New Roman" w:hAnsi="Times New Roman" w:cs="Times New Roman"/>
          <w:sz w:val="28"/>
          <w:szCs w:val="28"/>
        </w:rPr>
        <w:t xml:space="preserve"> </w:t>
      </w:r>
    </w:p>
    <w:p w14:paraId="0C88C28B" w14:textId="47540BEE" w:rsidR="00F83D4D" w:rsidRDefault="00F83D4D" w:rsidP="00AC2F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послуг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шляхом телекомунікації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2025 року – 440.</w:t>
      </w:r>
    </w:p>
    <w:p w14:paraId="13E40A1E" w14:textId="6EE33DD8" w:rsidR="00AC2FAD" w:rsidRDefault="00AC2FAD" w:rsidP="00AC2F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послуг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шляхом телекомунікації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2024 року – </w:t>
      </w:r>
      <w:r w:rsidR="00F83D4D">
        <w:rPr>
          <w:rFonts w:ascii="Times New Roman" w:eastAsia="Times New Roman" w:hAnsi="Times New Roman" w:cs="Times New Roman"/>
          <w:sz w:val="28"/>
          <w:szCs w:val="28"/>
        </w:rPr>
        <w:t>407</w:t>
      </w:r>
      <w:r>
        <w:rPr>
          <w:rFonts w:ascii="Times New Roman" w:eastAsia="Times New Roman" w:hAnsi="Times New Roman" w:cs="Times New Roman"/>
          <w:sz w:val="28"/>
          <w:szCs w:val="28"/>
        </w:rPr>
        <w:t>.</w:t>
      </w:r>
    </w:p>
    <w:p w14:paraId="2E64DBA5" w14:textId="2468CA62" w:rsidR="00AC2FAD" w:rsidRDefault="00AC2FAD" w:rsidP="00AC2F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послуг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шляхом телекомунікації,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2023 рік- </w:t>
      </w:r>
      <w:r w:rsidR="00F00EF7">
        <w:rPr>
          <w:rFonts w:ascii="Times New Roman" w:eastAsia="Times New Roman" w:hAnsi="Times New Roman" w:cs="Times New Roman"/>
          <w:sz w:val="28"/>
          <w:szCs w:val="28"/>
        </w:rPr>
        <w:t>408</w:t>
      </w:r>
      <w:r>
        <w:rPr>
          <w:rFonts w:ascii="Times New Roman" w:eastAsia="Times New Roman" w:hAnsi="Times New Roman" w:cs="Times New Roman"/>
          <w:sz w:val="28"/>
          <w:szCs w:val="28"/>
        </w:rPr>
        <w:t>.</w:t>
      </w:r>
    </w:p>
    <w:p w14:paraId="0574C47D" w14:textId="77777777" w:rsidR="00605F3A" w:rsidRDefault="00605F3A" w:rsidP="00AC2FAD">
      <w:pPr>
        <w:shd w:val="clear" w:color="auto" w:fill="FFFFFF"/>
        <w:jc w:val="both"/>
        <w:rPr>
          <w:rFonts w:ascii="Times New Roman" w:eastAsia="Times New Roman" w:hAnsi="Times New Roman" w:cs="Times New Roman"/>
          <w:sz w:val="28"/>
          <w:szCs w:val="28"/>
        </w:rPr>
      </w:pPr>
    </w:p>
    <w:p w14:paraId="170C4567" w14:textId="77E74AE1" w:rsidR="00325455" w:rsidRPr="00910242" w:rsidRDefault="00082253" w:rsidP="00325455">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2025 року </w:t>
      </w:r>
      <w:r w:rsidR="00B30C7B">
        <w:rPr>
          <w:rFonts w:ascii="Times New Roman" w:eastAsia="Times New Roman" w:hAnsi="Times New Roman" w:cs="Times New Roman"/>
          <w:sz w:val="28"/>
          <w:szCs w:val="28"/>
        </w:rPr>
        <w:t>в</w:t>
      </w:r>
      <w:r w:rsidR="00AC2FAD">
        <w:rPr>
          <w:rFonts w:ascii="Times New Roman" w:eastAsia="Times New Roman" w:hAnsi="Times New Roman" w:cs="Times New Roman"/>
          <w:sz w:val="28"/>
          <w:szCs w:val="28"/>
        </w:rPr>
        <w:t xml:space="preserve"> </w:t>
      </w:r>
      <w:r w:rsidR="00AC2FAD" w:rsidRPr="001C3E8B">
        <w:rPr>
          <w:rFonts w:ascii="Times New Roman" w:eastAsia="Times New Roman" w:hAnsi="Times New Roman" w:cs="Times New Roman"/>
          <w:b/>
          <w:bCs/>
          <w:sz w:val="28"/>
          <w:szCs w:val="28"/>
        </w:rPr>
        <w:t>Центр</w:t>
      </w:r>
      <w:r w:rsidR="00B30C7B" w:rsidRPr="001C3E8B">
        <w:rPr>
          <w:rFonts w:ascii="Times New Roman" w:eastAsia="Times New Roman" w:hAnsi="Times New Roman" w:cs="Times New Roman"/>
          <w:b/>
          <w:bCs/>
          <w:sz w:val="28"/>
          <w:szCs w:val="28"/>
        </w:rPr>
        <w:t>і</w:t>
      </w:r>
      <w:r w:rsidR="00AC2FAD" w:rsidRPr="001C3E8B">
        <w:rPr>
          <w:rFonts w:ascii="Times New Roman" w:eastAsia="Times New Roman" w:hAnsi="Times New Roman" w:cs="Times New Roman"/>
          <w:b/>
          <w:bCs/>
          <w:sz w:val="28"/>
          <w:szCs w:val="28"/>
        </w:rPr>
        <w:t xml:space="preserve"> раннього втручання</w:t>
      </w:r>
      <w:r w:rsidR="00B30C7B">
        <w:rPr>
          <w:rFonts w:ascii="Times New Roman" w:eastAsia="Times New Roman" w:hAnsi="Times New Roman" w:cs="Times New Roman"/>
          <w:sz w:val="28"/>
          <w:szCs w:val="28"/>
        </w:rPr>
        <w:t>, отримували послугу</w:t>
      </w:r>
      <w:r>
        <w:rPr>
          <w:rFonts w:ascii="Times New Roman" w:eastAsia="Times New Roman" w:hAnsi="Times New Roman" w:cs="Times New Roman"/>
          <w:sz w:val="28"/>
          <w:szCs w:val="28"/>
        </w:rPr>
        <w:t xml:space="preserve"> 50</w:t>
      </w:r>
      <w:r w:rsidR="00B30C7B">
        <w:rPr>
          <w:rFonts w:ascii="Times New Roman" w:eastAsia="Times New Roman" w:hAnsi="Times New Roman" w:cs="Times New Roman"/>
          <w:sz w:val="28"/>
          <w:szCs w:val="28"/>
        </w:rPr>
        <w:t xml:space="preserve"> </w:t>
      </w:r>
      <w:r w:rsidR="00325455">
        <w:rPr>
          <w:rFonts w:ascii="Times New Roman" w:eastAsia="Times New Roman" w:hAnsi="Times New Roman" w:cs="Times New Roman"/>
          <w:sz w:val="28"/>
          <w:szCs w:val="28"/>
        </w:rPr>
        <w:t xml:space="preserve"> сімей , ще 23 сім’ї у листі </w:t>
      </w:r>
      <w:proofErr w:type="spellStart"/>
      <w:r w:rsidR="00325455">
        <w:rPr>
          <w:rFonts w:ascii="Times New Roman" w:eastAsia="Times New Roman" w:hAnsi="Times New Roman" w:cs="Times New Roman"/>
          <w:sz w:val="28"/>
          <w:szCs w:val="28"/>
        </w:rPr>
        <w:t>очикування</w:t>
      </w:r>
      <w:proofErr w:type="spellEnd"/>
      <w:r w:rsidR="00325455">
        <w:rPr>
          <w:rFonts w:ascii="Times New Roman" w:eastAsia="Times New Roman" w:hAnsi="Times New Roman" w:cs="Times New Roman"/>
          <w:sz w:val="28"/>
          <w:szCs w:val="28"/>
        </w:rPr>
        <w:t>.</w:t>
      </w:r>
      <w:r w:rsidR="00325455" w:rsidRPr="00325455">
        <w:rPr>
          <w:rFonts w:ascii="Times New Roman" w:eastAsia="Times New Roman" w:hAnsi="Times New Roman" w:cs="Times New Roman"/>
          <w:sz w:val="28"/>
          <w:szCs w:val="28"/>
          <w:lang w:eastAsia="ru-RU"/>
        </w:rPr>
        <w:t xml:space="preserve"> </w:t>
      </w:r>
      <w:r w:rsidR="00325455">
        <w:rPr>
          <w:rFonts w:ascii="Times New Roman" w:eastAsia="Times New Roman" w:hAnsi="Times New Roman" w:cs="Times New Roman"/>
          <w:sz w:val="28"/>
          <w:szCs w:val="28"/>
        </w:rPr>
        <w:t>З них:</w:t>
      </w:r>
      <w:r w:rsidR="00325455" w:rsidRPr="00F42D72">
        <w:rPr>
          <w:rFonts w:ascii="Times New Roman" w:eastAsia="Times New Roman" w:hAnsi="Times New Roman" w:cs="Times New Roman"/>
          <w:sz w:val="28"/>
          <w:szCs w:val="28"/>
          <w:lang w:eastAsia="ru-RU"/>
        </w:rPr>
        <w:t xml:space="preserve"> </w:t>
      </w:r>
      <w:r w:rsidR="00325455">
        <w:rPr>
          <w:rFonts w:ascii="Times New Roman" w:eastAsia="Times New Roman" w:hAnsi="Times New Roman" w:cs="Times New Roman"/>
          <w:sz w:val="28"/>
          <w:szCs w:val="28"/>
          <w:lang w:eastAsia="ru-RU"/>
        </w:rPr>
        <w:t>39 сімей</w:t>
      </w:r>
      <w:r w:rsidR="00325455" w:rsidRPr="00910242">
        <w:rPr>
          <w:rFonts w:ascii="Times New Roman" w:eastAsia="Times New Roman" w:hAnsi="Times New Roman" w:cs="Times New Roman"/>
          <w:sz w:val="28"/>
          <w:szCs w:val="28"/>
          <w:lang w:eastAsia="ru-RU"/>
        </w:rPr>
        <w:t xml:space="preserve"> знаходяться</w:t>
      </w:r>
      <w:r w:rsidR="00325455">
        <w:rPr>
          <w:rFonts w:ascii="Times New Roman" w:eastAsia="Times New Roman" w:hAnsi="Times New Roman" w:cs="Times New Roman"/>
          <w:sz w:val="28"/>
          <w:szCs w:val="28"/>
          <w:lang w:eastAsia="ru-RU"/>
        </w:rPr>
        <w:t xml:space="preserve"> в м. Одеса та 11 в Одеській області. </w:t>
      </w:r>
      <w:r>
        <w:rPr>
          <w:rFonts w:ascii="Times New Roman" w:eastAsia="Times New Roman" w:hAnsi="Times New Roman" w:cs="Times New Roman"/>
          <w:sz w:val="28"/>
          <w:szCs w:val="28"/>
        </w:rPr>
        <w:t>По відношенню до</w:t>
      </w:r>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2024 року</w:t>
      </w:r>
      <w:r>
        <w:rPr>
          <w:rFonts w:ascii="Times New Roman" w:eastAsia="Times New Roman" w:hAnsi="Times New Roman" w:cs="Times New Roman"/>
          <w:sz w:val="28"/>
          <w:szCs w:val="28"/>
        </w:rPr>
        <w:t>, кількість сімей  які отримують  послугу, збільшилась на 6 сімей.</w:t>
      </w:r>
    </w:p>
    <w:p w14:paraId="6A080BB6" w14:textId="78F3C899" w:rsidR="00605F3A" w:rsidRDefault="00605F3A" w:rsidP="00605F3A">
      <w:pPr>
        <w:shd w:val="clear" w:color="auto" w:fill="FFFFFF"/>
        <w:rPr>
          <w:rFonts w:ascii="Times New Roman" w:eastAsia="Times New Roman" w:hAnsi="Times New Roman" w:cs="Times New Roman"/>
          <w:sz w:val="28"/>
          <w:szCs w:val="28"/>
          <w:lang w:eastAsia="ru-RU"/>
        </w:rPr>
      </w:pPr>
      <w:r w:rsidRPr="00910242">
        <w:rPr>
          <w:rFonts w:ascii="Times New Roman" w:eastAsia="Times New Roman" w:hAnsi="Times New Roman" w:cs="Times New Roman"/>
          <w:sz w:val="28"/>
          <w:szCs w:val="28"/>
          <w:lang w:eastAsia="ru-RU"/>
        </w:rPr>
        <w:t xml:space="preserve">Фахівці </w:t>
      </w:r>
      <w:r w:rsidRPr="001C3E8B">
        <w:rPr>
          <w:rFonts w:ascii="Times New Roman" w:eastAsia="Times New Roman" w:hAnsi="Times New Roman" w:cs="Times New Roman"/>
          <w:b/>
          <w:bCs/>
          <w:sz w:val="28"/>
          <w:szCs w:val="28"/>
          <w:lang w:eastAsia="ru-RU"/>
        </w:rPr>
        <w:t>Центру раннього втручання</w:t>
      </w:r>
      <w:r w:rsidRPr="00910242">
        <w:rPr>
          <w:rFonts w:ascii="Times New Roman" w:eastAsia="Times New Roman" w:hAnsi="Times New Roman" w:cs="Times New Roman"/>
          <w:sz w:val="28"/>
          <w:szCs w:val="28"/>
          <w:lang w:eastAsia="ru-RU"/>
        </w:rPr>
        <w:t xml:space="preserve"> надають психологічну допомогу та підтримку сім'ям, а також проводять зустрічі відповідно до Індивідуальних сімейних планів.</w:t>
      </w:r>
      <w:r w:rsidRPr="00416FD4">
        <w:rPr>
          <w:rFonts w:ascii="Times New Roman" w:eastAsia="Times New Roman" w:hAnsi="Times New Roman" w:cs="Times New Roman"/>
          <w:sz w:val="28"/>
          <w:szCs w:val="28"/>
        </w:rPr>
        <w:t xml:space="preserve"> </w:t>
      </w:r>
      <w:r w:rsidR="006B70CA">
        <w:rPr>
          <w:rFonts w:ascii="Times New Roman" w:eastAsia="Times New Roman" w:hAnsi="Times New Roman" w:cs="Times New Roman"/>
          <w:sz w:val="28"/>
          <w:szCs w:val="28"/>
        </w:rPr>
        <w:t>За 1 квартал 2025р.</w:t>
      </w:r>
      <w:r>
        <w:rPr>
          <w:rFonts w:ascii="Times New Roman" w:eastAsia="Times New Roman" w:hAnsi="Times New Roman" w:cs="Times New Roman"/>
          <w:sz w:val="28"/>
          <w:szCs w:val="28"/>
        </w:rPr>
        <w:t>було проведено:</w:t>
      </w:r>
    </w:p>
    <w:tbl>
      <w:tblPr>
        <w:tblStyle w:val="a4"/>
        <w:tblpPr w:leftFromText="180" w:rightFromText="180" w:vertAnchor="text" w:horzAnchor="margin" w:tblpY="93"/>
        <w:tblW w:w="0" w:type="auto"/>
        <w:tblLook w:val="04A0" w:firstRow="1" w:lastRow="0" w:firstColumn="1" w:lastColumn="0" w:noHBand="0" w:noVBand="1"/>
      </w:tblPr>
      <w:tblGrid>
        <w:gridCol w:w="796"/>
        <w:gridCol w:w="1389"/>
        <w:gridCol w:w="1265"/>
        <w:gridCol w:w="1292"/>
        <w:gridCol w:w="1150"/>
        <w:gridCol w:w="1180"/>
        <w:gridCol w:w="1349"/>
      </w:tblGrid>
      <w:tr w:rsidR="00B30C7B" w14:paraId="1796916A" w14:textId="77777777" w:rsidTr="00B30C7B">
        <w:tc>
          <w:tcPr>
            <w:tcW w:w="796" w:type="dxa"/>
          </w:tcPr>
          <w:p w14:paraId="4B271966" w14:textId="6D932BEC" w:rsidR="00B30C7B" w:rsidRDefault="00B30C7B" w:rsidP="00605F3A">
            <w:pPr>
              <w:rPr>
                <w:rFonts w:ascii="Times New Roman" w:hAnsi="Times New Roman" w:cs="Times New Roman"/>
                <w:sz w:val="28"/>
                <w:szCs w:val="28"/>
              </w:rPr>
            </w:pPr>
            <w:r>
              <w:rPr>
                <w:rFonts w:ascii="Times New Roman" w:hAnsi="Times New Roman" w:cs="Times New Roman"/>
                <w:sz w:val="28"/>
                <w:szCs w:val="28"/>
              </w:rPr>
              <w:lastRenderedPageBreak/>
              <w:t>рік</w:t>
            </w:r>
          </w:p>
        </w:tc>
        <w:tc>
          <w:tcPr>
            <w:tcW w:w="1389" w:type="dxa"/>
          </w:tcPr>
          <w:p w14:paraId="36062D7B" w14:textId="63B82606" w:rsidR="00B30C7B" w:rsidRDefault="00B30C7B" w:rsidP="00605F3A">
            <w:pPr>
              <w:rPr>
                <w:rFonts w:ascii="Times New Roman" w:hAnsi="Times New Roman" w:cs="Times New Roman"/>
                <w:sz w:val="28"/>
                <w:szCs w:val="28"/>
              </w:rPr>
            </w:pPr>
            <w:r>
              <w:rPr>
                <w:rFonts w:ascii="Times New Roman" w:hAnsi="Times New Roman" w:cs="Times New Roman"/>
                <w:sz w:val="28"/>
                <w:szCs w:val="28"/>
              </w:rPr>
              <w:t>Первинна оцінка</w:t>
            </w:r>
          </w:p>
        </w:tc>
        <w:tc>
          <w:tcPr>
            <w:tcW w:w="1265" w:type="dxa"/>
          </w:tcPr>
          <w:p w14:paraId="260B8FD7" w14:textId="331E09AB" w:rsidR="00B30C7B" w:rsidRDefault="00B30C7B" w:rsidP="00605F3A">
            <w:pPr>
              <w:rPr>
                <w:rFonts w:ascii="Times New Roman" w:hAnsi="Times New Roman" w:cs="Times New Roman"/>
                <w:sz w:val="28"/>
                <w:szCs w:val="28"/>
              </w:rPr>
            </w:pPr>
            <w:r>
              <w:rPr>
                <w:rFonts w:ascii="Times New Roman" w:hAnsi="Times New Roman" w:cs="Times New Roman"/>
                <w:sz w:val="28"/>
                <w:szCs w:val="28"/>
              </w:rPr>
              <w:t>Рутинне інтерв’ю</w:t>
            </w:r>
          </w:p>
        </w:tc>
        <w:tc>
          <w:tcPr>
            <w:tcW w:w="1292" w:type="dxa"/>
          </w:tcPr>
          <w:p w14:paraId="249A01E0" w14:textId="23685D76" w:rsidR="00B30C7B" w:rsidRDefault="00B30C7B" w:rsidP="00605F3A">
            <w:pPr>
              <w:rPr>
                <w:rFonts w:ascii="Times New Roman" w:hAnsi="Times New Roman" w:cs="Times New Roman"/>
                <w:sz w:val="28"/>
                <w:szCs w:val="28"/>
              </w:rPr>
            </w:pPr>
            <w:r>
              <w:rPr>
                <w:rFonts w:ascii="Times New Roman" w:hAnsi="Times New Roman" w:cs="Times New Roman"/>
                <w:sz w:val="28"/>
                <w:szCs w:val="28"/>
              </w:rPr>
              <w:t>Домашні візити</w:t>
            </w:r>
          </w:p>
        </w:tc>
        <w:tc>
          <w:tcPr>
            <w:tcW w:w="1150" w:type="dxa"/>
          </w:tcPr>
          <w:p w14:paraId="4346AEE3" w14:textId="57ED83F2" w:rsidR="00B30C7B" w:rsidRDefault="00B30C7B" w:rsidP="00605F3A">
            <w:pPr>
              <w:rPr>
                <w:rFonts w:ascii="Times New Roman" w:hAnsi="Times New Roman" w:cs="Times New Roman"/>
                <w:sz w:val="28"/>
                <w:szCs w:val="28"/>
              </w:rPr>
            </w:pPr>
            <w:r>
              <w:rPr>
                <w:rFonts w:ascii="Times New Roman" w:hAnsi="Times New Roman" w:cs="Times New Roman"/>
                <w:sz w:val="28"/>
                <w:szCs w:val="28"/>
              </w:rPr>
              <w:t>Онлайн зустрічі</w:t>
            </w:r>
          </w:p>
        </w:tc>
        <w:tc>
          <w:tcPr>
            <w:tcW w:w="1180" w:type="dxa"/>
          </w:tcPr>
          <w:p w14:paraId="09B0235E" w14:textId="6A737279" w:rsidR="00B30C7B" w:rsidRDefault="00B30C7B" w:rsidP="00605F3A">
            <w:pPr>
              <w:rPr>
                <w:rFonts w:ascii="Times New Roman" w:hAnsi="Times New Roman" w:cs="Times New Roman"/>
                <w:sz w:val="28"/>
                <w:szCs w:val="28"/>
              </w:rPr>
            </w:pPr>
            <w:r>
              <w:rPr>
                <w:rFonts w:ascii="Times New Roman" w:hAnsi="Times New Roman" w:cs="Times New Roman"/>
                <w:sz w:val="28"/>
                <w:szCs w:val="28"/>
              </w:rPr>
              <w:t>Зустрічі у центрі</w:t>
            </w:r>
          </w:p>
        </w:tc>
        <w:tc>
          <w:tcPr>
            <w:tcW w:w="1349" w:type="dxa"/>
          </w:tcPr>
          <w:p w14:paraId="45498C03" w14:textId="3B2910BD" w:rsidR="00B30C7B" w:rsidRDefault="00B30C7B" w:rsidP="00605F3A">
            <w:pPr>
              <w:rPr>
                <w:rFonts w:ascii="Times New Roman" w:hAnsi="Times New Roman" w:cs="Times New Roman"/>
                <w:sz w:val="28"/>
                <w:szCs w:val="28"/>
              </w:rPr>
            </w:pPr>
            <w:r>
              <w:rPr>
                <w:rFonts w:ascii="Times New Roman" w:hAnsi="Times New Roman" w:cs="Times New Roman"/>
                <w:sz w:val="28"/>
                <w:szCs w:val="28"/>
              </w:rPr>
              <w:t xml:space="preserve">Всього </w:t>
            </w:r>
            <w:proofErr w:type="spellStart"/>
            <w:r>
              <w:rPr>
                <w:rFonts w:ascii="Times New Roman" w:hAnsi="Times New Roman" w:cs="Times New Roman"/>
                <w:sz w:val="28"/>
                <w:szCs w:val="28"/>
              </w:rPr>
              <w:t>взаімодій</w:t>
            </w:r>
            <w:proofErr w:type="spellEnd"/>
          </w:p>
        </w:tc>
      </w:tr>
      <w:tr w:rsidR="00B30C7B" w14:paraId="269D9F31" w14:textId="77777777" w:rsidTr="00B30C7B">
        <w:tc>
          <w:tcPr>
            <w:tcW w:w="796" w:type="dxa"/>
          </w:tcPr>
          <w:p w14:paraId="065542EA" w14:textId="4812189E" w:rsidR="00B30C7B" w:rsidRDefault="00B30C7B" w:rsidP="00605F3A">
            <w:pPr>
              <w:rPr>
                <w:rFonts w:ascii="Times New Roman" w:hAnsi="Times New Roman" w:cs="Times New Roman"/>
                <w:sz w:val="28"/>
                <w:szCs w:val="28"/>
              </w:rPr>
            </w:pPr>
            <w:r>
              <w:rPr>
                <w:rFonts w:ascii="Times New Roman" w:hAnsi="Times New Roman" w:cs="Times New Roman"/>
                <w:sz w:val="28"/>
                <w:szCs w:val="28"/>
              </w:rPr>
              <w:t>2025</w:t>
            </w:r>
          </w:p>
        </w:tc>
        <w:tc>
          <w:tcPr>
            <w:tcW w:w="1389" w:type="dxa"/>
          </w:tcPr>
          <w:p w14:paraId="0FF4AF5A" w14:textId="35351ACB" w:rsidR="00B30C7B" w:rsidRDefault="00B30C7B" w:rsidP="00605F3A">
            <w:pPr>
              <w:rPr>
                <w:rFonts w:ascii="Times New Roman" w:hAnsi="Times New Roman" w:cs="Times New Roman"/>
                <w:sz w:val="28"/>
                <w:szCs w:val="28"/>
              </w:rPr>
            </w:pPr>
            <w:r>
              <w:rPr>
                <w:rFonts w:ascii="Times New Roman" w:hAnsi="Times New Roman" w:cs="Times New Roman"/>
                <w:sz w:val="28"/>
                <w:szCs w:val="28"/>
              </w:rPr>
              <w:t>24</w:t>
            </w:r>
          </w:p>
        </w:tc>
        <w:tc>
          <w:tcPr>
            <w:tcW w:w="1265" w:type="dxa"/>
          </w:tcPr>
          <w:p w14:paraId="38F7C6D8" w14:textId="45677966" w:rsidR="00B30C7B" w:rsidRDefault="00B30C7B" w:rsidP="00605F3A">
            <w:pPr>
              <w:rPr>
                <w:rFonts w:ascii="Times New Roman" w:hAnsi="Times New Roman" w:cs="Times New Roman"/>
                <w:sz w:val="28"/>
                <w:szCs w:val="28"/>
              </w:rPr>
            </w:pPr>
            <w:r>
              <w:rPr>
                <w:rFonts w:ascii="Times New Roman" w:hAnsi="Times New Roman" w:cs="Times New Roman"/>
                <w:sz w:val="28"/>
                <w:szCs w:val="28"/>
              </w:rPr>
              <w:t>13</w:t>
            </w:r>
          </w:p>
        </w:tc>
        <w:tc>
          <w:tcPr>
            <w:tcW w:w="1292" w:type="dxa"/>
          </w:tcPr>
          <w:p w14:paraId="14941A52" w14:textId="4BCCD4F0" w:rsidR="00B30C7B" w:rsidRDefault="00B30C7B" w:rsidP="00605F3A">
            <w:pPr>
              <w:rPr>
                <w:rFonts w:ascii="Times New Roman" w:hAnsi="Times New Roman" w:cs="Times New Roman"/>
                <w:sz w:val="28"/>
                <w:szCs w:val="28"/>
              </w:rPr>
            </w:pPr>
            <w:r>
              <w:rPr>
                <w:rFonts w:ascii="Times New Roman" w:hAnsi="Times New Roman" w:cs="Times New Roman"/>
                <w:sz w:val="28"/>
                <w:szCs w:val="28"/>
              </w:rPr>
              <w:t>17</w:t>
            </w:r>
          </w:p>
        </w:tc>
        <w:tc>
          <w:tcPr>
            <w:tcW w:w="1150" w:type="dxa"/>
          </w:tcPr>
          <w:p w14:paraId="10C28B11" w14:textId="2078001E" w:rsidR="00B30C7B" w:rsidRDefault="00B30C7B" w:rsidP="00605F3A">
            <w:pPr>
              <w:rPr>
                <w:rFonts w:ascii="Times New Roman" w:hAnsi="Times New Roman" w:cs="Times New Roman"/>
                <w:sz w:val="28"/>
                <w:szCs w:val="28"/>
              </w:rPr>
            </w:pPr>
            <w:r>
              <w:rPr>
                <w:rFonts w:ascii="Times New Roman" w:hAnsi="Times New Roman" w:cs="Times New Roman"/>
                <w:sz w:val="28"/>
                <w:szCs w:val="28"/>
              </w:rPr>
              <w:t>183</w:t>
            </w:r>
          </w:p>
        </w:tc>
        <w:tc>
          <w:tcPr>
            <w:tcW w:w="1180" w:type="dxa"/>
          </w:tcPr>
          <w:p w14:paraId="125DC566" w14:textId="17513845" w:rsidR="00B30C7B" w:rsidRDefault="00B30C7B" w:rsidP="00605F3A">
            <w:pPr>
              <w:rPr>
                <w:rFonts w:ascii="Times New Roman" w:hAnsi="Times New Roman" w:cs="Times New Roman"/>
                <w:sz w:val="28"/>
                <w:szCs w:val="28"/>
              </w:rPr>
            </w:pPr>
            <w:r>
              <w:rPr>
                <w:rFonts w:ascii="Times New Roman" w:hAnsi="Times New Roman" w:cs="Times New Roman"/>
                <w:sz w:val="28"/>
                <w:szCs w:val="28"/>
              </w:rPr>
              <w:t>48</w:t>
            </w:r>
          </w:p>
        </w:tc>
        <w:tc>
          <w:tcPr>
            <w:tcW w:w="1349" w:type="dxa"/>
          </w:tcPr>
          <w:p w14:paraId="326A92B4" w14:textId="432A81CA" w:rsidR="00B30C7B" w:rsidRDefault="00B30C7B" w:rsidP="00605F3A">
            <w:pPr>
              <w:rPr>
                <w:rFonts w:ascii="Times New Roman" w:hAnsi="Times New Roman" w:cs="Times New Roman"/>
                <w:sz w:val="28"/>
                <w:szCs w:val="28"/>
              </w:rPr>
            </w:pPr>
            <w:r>
              <w:rPr>
                <w:rFonts w:ascii="Times New Roman" w:hAnsi="Times New Roman" w:cs="Times New Roman"/>
                <w:sz w:val="28"/>
                <w:szCs w:val="28"/>
              </w:rPr>
              <w:t>248</w:t>
            </w:r>
          </w:p>
        </w:tc>
      </w:tr>
      <w:tr w:rsidR="00B30C7B" w14:paraId="758B9FC8" w14:textId="77777777" w:rsidTr="00B30C7B">
        <w:tc>
          <w:tcPr>
            <w:tcW w:w="796" w:type="dxa"/>
          </w:tcPr>
          <w:p w14:paraId="07F0E476" w14:textId="3F557D49" w:rsidR="00B30C7B" w:rsidRDefault="00B30C7B" w:rsidP="00605F3A">
            <w:pPr>
              <w:rPr>
                <w:rFonts w:ascii="Times New Roman" w:hAnsi="Times New Roman" w:cs="Times New Roman"/>
                <w:sz w:val="28"/>
                <w:szCs w:val="28"/>
              </w:rPr>
            </w:pPr>
            <w:r>
              <w:rPr>
                <w:rFonts w:ascii="Times New Roman" w:hAnsi="Times New Roman" w:cs="Times New Roman"/>
                <w:sz w:val="28"/>
                <w:szCs w:val="28"/>
              </w:rPr>
              <w:t>2024</w:t>
            </w:r>
          </w:p>
        </w:tc>
        <w:tc>
          <w:tcPr>
            <w:tcW w:w="1389" w:type="dxa"/>
          </w:tcPr>
          <w:p w14:paraId="3F79252F" w14:textId="3F3A8E41" w:rsidR="00B30C7B" w:rsidRDefault="00B30C7B" w:rsidP="00605F3A">
            <w:pPr>
              <w:rPr>
                <w:rFonts w:ascii="Times New Roman" w:hAnsi="Times New Roman" w:cs="Times New Roman"/>
                <w:sz w:val="28"/>
                <w:szCs w:val="28"/>
              </w:rPr>
            </w:pPr>
            <w:r>
              <w:rPr>
                <w:rFonts w:ascii="Times New Roman" w:hAnsi="Times New Roman" w:cs="Times New Roman"/>
                <w:sz w:val="28"/>
                <w:szCs w:val="28"/>
              </w:rPr>
              <w:t>15</w:t>
            </w:r>
          </w:p>
        </w:tc>
        <w:tc>
          <w:tcPr>
            <w:tcW w:w="1265" w:type="dxa"/>
          </w:tcPr>
          <w:p w14:paraId="25945D42" w14:textId="2035F9AD" w:rsidR="00B30C7B" w:rsidRDefault="00B30C7B" w:rsidP="00605F3A">
            <w:pPr>
              <w:rPr>
                <w:rFonts w:ascii="Times New Roman" w:hAnsi="Times New Roman" w:cs="Times New Roman"/>
                <w:sz w:val="28"/>
                <w:szCs w:val="28"/>
              </w:rPr>
            </w:pPr>
            <w:r>
              <w:rPr>
                <w:rFonts w:ascii="Times New Roman" w:hAnsi="Times New Roman" w:cs="Times New Roman"/>
                <w:sz w:val="28"/>
                <w:szCs w:val="28"/>
              </w:rPr>
              <w:t>12</w:t>
            </w:r>
          </w:p>
        </w:tc>
        <w:tc>
          <w:tcPr>
            <w:tcW w:w="1292" w:type="dxa"/>
          </w:tcPr>
          <w:p w14:paraId="47CA7701" w14:textId="51B818C5" w:rsidR="00B30C7B" w:rsidRDefault="00B30C7B" w:rsidP="00605F3A">
            <w:pPr>
              <w:rPr>
                <w:rFonts w:ascii="Times New Roman" w:hAnsi="Times New Roman" w:cs="Times New Roman"/>
                <w:sz w:val="28"/>
                <w:szCs w:val="28"/>
              </w:rPr>
            </w:pPr>
            <w:r>
              <w:rPr>
                <w:rFonts w:ascii="Times New Roman" w:hAnsi="Times New Roman" w:cs="Times New Roman"/>
                <w:sz w:val="28"/>
                <w:szCs w:val="28"/>
              </w:rPr>
              <w:t>9</w:t>
            </w:r>
          </w:p>
        </w:tc>
        <w:tc>
          <w:tcPr>
            <w:tcW w:w="1150" w:type="dxa"/>
          </w:tcPr>
          <w:p w14:paraId="3D444CE3" w14:textId="4E8DE78C" w:rsidR="00B30C7B" w:rsidRDefault="00B30C7B" w:rsidP="00605F3A">
            <w:pPr>
              <w:rPr>
                <w:rFonts w:ascii="Times New Roman" w:hAnsi="Times New Roman" w:cs="Times New Roman"/>
                <w:sz w:val="28"/>
                <w:szCs w:val="28"/>
              </w:rPr>
            </w:pPr>
            <w:r>
              <w:rPr>
                <w:rFonts w:ascii="Times New Roman" w:hAnsi="Times New Roman" w:cs="Times New Roman"/>
                <w:sz w:val="28"/>
                <w:szCs w:val="28"/>
              </w:rPr>
              <w:t>183</w:t>
            </w:r>
          </w:p>
        </w:tc>
        <w:tc>
          <w:tcPr>
            <w:tcW w:w="1180" w:type="dxa"/>
          </w:tcPr>
          <w:p w14:paraId="00466D0C" w14:textId="483AAC8A" w:rsidR="00B30C7B" w:rsidRDefault="00B30C7B" w:rsidP="00605F3A">
            <w:pPr>
              <w:rPr>
                <w:rFonts w:ascii="Times New Roman" w:hAnsi="Times New Roman" w:cs="Times New Roman"/>
                <w:sz w:val="28"/>
                <w:szCs w:val="28"/>
              </w:rPr>
            </w:pPr>
            <w:r>
              <w:rPr>
                <w:rFonts w:ascii="Times New Roman" w:hAnsi="Times New Roman" w:cs="Times New Roman"/>
                <w:sz w:val="28"/>
                <w:szCs w:val="28"/>
              </w:rPr>
              <w:t>65</w:t>
            </w:r>
          </w:p>
        </w:tc>
        <w:tc>
          <w:tcPr>
            <w:tcW w:w="1349" w:type="dxa"/>
          </w:tcPr>
          <w:p w14:paraId="28D20AE6" w14:textId="7C5A8052" w:rsidR="00B30C7B" w:rsidRDefault="00B30C7B" w:rsidP="00605F3A">
            <w:pPr>
              <w:rPr>
                <w:rFonts w:ascii="Times New Roman" w:hAnsi="Times New Roman" w:cs="Times New Roman"/>
                <w:sz w:val="28"/>
                <w:szCs w:val="28"/>
              </w:rPr>
            </w:pPr>
            <w:r>
              <w:rPr>
                <w:rFonts w:ascii="Times New Roman" w:hAnsi="Times New Roman" w:cs="Times New Roman"/>
                <w:sz w:val="28"/>
                <w:szCs w:val="28"/>
              </w:rPr>
              <w:t>257</w:t>
            </w:r>
          </w:p>
        </w:tc>
      </w:tr>
      <w:tr w:rsidR="00B30C7B" w14:paraId="3242F764" w14:textId="77777777" w:rsidTr="00B30C7B">
        <w:tc>
          <w:tcPr>
            <w:tcW w:w="796" w:type="dxa"/>
          </w:tcPr>
          <w:p w14:paraId="087DA575" w14:textId="4DDE573D" w:rsidR="00B30C7B" w:rsidRDefault="00B30C7B" w:rsidP="00605F3A">
            <w:pPr>
              <w:rPr>
                <w:rFonts w:ascii="Times New Roman" w:hAnsi="Times New Roman" w:cs="Times New Roman"/>
                <w:sz w:val="28"/>
                <w:szCs w:val="28"/>
              </w:rPr>
            </w:pPr>
            <w:r>
              <w:rPr>
                <w:rFonts w:ascii="Times New Roman" w:hAnsi="Times New Roman" w:cs="Times New Roman"/>
                <w:sz w:val="28"/>
                <w:szCs w:val="28"/>
              </w:rPr>
              <w:t>2023</w:t>
            </w:r>
          </w:p>
        </w:tc>
        <w:tc>
          <w:tcPr>
            <w:tcW w:w="1389" w:type="dxa"/>
          </w:tcPr>
          <w:p w14:paraId="57413F43" w14:textId="6EA9DD8A" w:rsidR="00B30C7B" w:rsidRDefault="00B30C7B" w:rsidP="00605F3A">
            <w:pPr>
              <w:rPr>
                <w:rFonts w:ascii="Times New Roman" w:hAnsi="Times New Roman" w:cs="Times New Roman"/>
                <w:sz w:val="28"/>
                <w:szCs w:val="28"/>
              </w:rPr>
            </w:pPr>
            <w:r>
              <w:rPr>
                <w:rFonts w:ascii="Times New Roman" w:hAnsi="Times New Roman" w:cs="Times New Roman"/>
                <w:sz w:val="28"/>
                <w:szCs w:val="28"/>
              </w:rPr>
              <w:t>15</w:t>
            </w:r>
          </w:p>
        </w:tc>
        <w:tc>
          <w:tcPr>
            <w:tcW w:w="1265" w:type="dxa"/>
          </w:tcPr>
          <w:p w14:paraId="7D24CB4C" w14:textId="26E3D12A" w:rsidR="00B30C7B" w:rsidRDefault="00B30C7B" w:rsidP="00605F3A">
            <w:pPr>
              <w:rPr>
                <w:rFonts w:ascii="Times New Roman" w:hAnsi="Times New Roman" w:cs="Times New Roman"/>
                <w:sz w:val="28"/>
                <w:szCs w:val="28"/>
              </w:rPr>
            </w:pPr>
            <w:r>
              <w:rPr>
                <w:rFonts w:ascii="Times New Roman" w:hAnsi="Times New Roman" w:cs="Times New Roman"/>
                <w:sz w:val="28"/>
                <w:szCs w:val="28"/>
              </w:rPr>
              <w:t>13</w:t>
            </w:r>
          </w:p>
        </w:tc>
        <w:tc>
          <w:tcPr>
            <w:tcW w:w="1292" w:type="dxa"/>
          </w:tcPr>
          <w:p w14:paraId="07981A46" w14:textId="2407D78C" w:rsidR="00B30C7B" w:rsidRDefault="00B30C7B" w:rsidP="00605F3A">
            <w:pPr>
              <w:rPr>
                <w:rFonts w:ascii="Times New Roman" w:hAnsi="Times New Roman" w:cs="Times New Roman"/>
                <w:sz w:val="28"/>
                <w:szCs w:val="28"/>
              </w:rPr>
            </w:pPr>
            <w:r>
              <w:rPr>
                <w:rFonts w:ascii="Times New Roman" w:hAnsi="Times New Roman" w:cs="Times New Roman"/>
                <w:sz w:val="28"/>
                <w:szCs w:val="28"/>
              </w:rPr>
              <w:t>69</w:t>
            </w:r>
          </w:p>
        </w:tc>
        <w:tc>
          <w:tcPr>
            <w:tcW w:w="1150" w:type="dxa"/>
          </w:tcPr>
          <w:p w14:paraId="7134A60D" w14:textId="3A343324" w:rsidR="00B30C7B" w:rsidRDefault="00B30C7B" w:rsidP="00605F3A">
            <w:pPr>
              <w:rPr>
                <w:rFonts w:ascii="Times New Roman" w:hAnsi="Times New Roman" w:cs="Times New Roman"/>
                <w:sz w:val="28"/>
                <w:szCs w:val="28"/>
              </w:rPr>
            </w:pPr>
            <w:r>
              <w:rPr>
                <w:rFonts w:ascii="Times New Roman" w:hAnsi="Times New Roman" w:cs="Times New Roman"/>
                <w:sz w:val="28"/>
                <w:szCs w:val="28"/>
              </w:rPr>
              <w:t>153</w:t>
            </w:r>
          </w:p>
        </w:tc>
        <w:tc>
          <w:tcPr>
            <w:tcW w:w="1180" w:type="dxa"/>
          </w:tcPr>
          <w:p w14:paraId="0BD32A86" w14:textId="5D2F2725" w:rsidR="00B30C7B" w:rsidRDefault="00B30C7B" w:rsidP="00605F3A">
            <w:pPr>
              <w:rPr>
                <w:rFonts w:ascii="Times New Roman" w:hAnsi="Times New Roman" w:cs="Times New Roman"/>
                <w:sz w:val="28"/>
                <w:szCs w:val="28"/>
              </w:rPr>
            </w:pPr>
            <w:r>
              <w:rPr>
                <w:rFonts w:ascii="Times New Roman" w:hAnsi="Times New Roman" w:cs="Times New Roman"/>
                <w:sz w:val="28"/>
                <w:szCs w:val="28"/>
              </w:rPr>
              <w:t>100</w:t>
            </w:r>
          </w:p>
        </w:tc>
        <w:tc>
          <w:tcPr>
            <w:tcW w:w="1349" w:type="dxa"/>
          </w:tcPr>
          <w:p w14:paraId="3F131C70" w14:textId="052CE633" w:rsidR="00B30C7B" w:rsidRDefault="00B30C7B" w:rsidP="00605F3A">
            <w:pPr>
              <w:rPr>
                <w:rFonts w:ascii="Times New Roman" w:hAnsi="Times New Roman" w:cs="Times New Roman"/>
                <w:sz w:val="28"/>
                <w:szCs w:val="28"/>
              </w:rPr>
            </w:pPr>
            <w:r>
              <w:rPr>
                <w:rFonts w:ascii="Times New Roman" w:hAnsi="Times New Roman" w:cs="Times New Roman"/>
                <w:sz w:val="28"/>
                <w:szCs w:val="28"/>
              </w:rPr>
              <w:t>323</w:t>
            </w:r>
          </w:p>
        </w:tc>
      </w:tr>
    </w:tbl>
    <w:p w14:paraId="55F06A98" w14:textId="033623BC" w:rsidR="00605F3A" w:rsidRDefault="00605F3A" w:rsidP="00AC2FAD">
      <w:pPr>
        <w:shd w:val="clear" w:color="auto" w:fill="FFFFFF"/>
        <w:jc w:val="both"/>
        <w:rPr>
          <w:rFonts w:ascii="Times New Roman" w:eastAsia="Times New Roman" w:hAnsi="Times New Roman" w:cs="Times New Roman"/>
          <w:sz w:val="28"/>
          <w:szCs w:val="28"/>
          <w:lang w:eastAsia="ru-RU"/>
        </w:rPr>
      </w:pPr>
    </w:p>
    <w:p w14:paraId="4F05A6F5" w14:textId="26E2DFAC" w:rsidR="00605F3A" w:rsidRDefault="00605F3A" w:rsidP="00AC2FAD">
      <w:pPr>
        <w:shd w:val="clear" w:color="auto" w:fill="FFFFFF"/>
        <w:jc w:val="both"/>
        <w:rPr>
          <w:rFonts w:ascii="Times New Roman" w:eastAsia="Times New Roman" w:hAnsi="Times New Roman" w:cs="Times New Roman"/>
          <w:sz w:val="28"/>
          <w:szCs w:val="28"/>
          <w:lang w:eastAsia="ru-RU"/>
        </w:rPr>
      </w:pPr>
    </w:p>
    <w:p w14:paraId="68AB8BB8" w14:textId="77777777" w:rsidR="00605F3A" w:rsidRDefault="00605F3A" w:rsidP="00AC2FAD">
      <w:pPr>
        <w:shd w:val="clear" w:color="auto" w:fill="FFFFFF"/>
        <w:jc w:val="both"/>
        <w:rPr>
          <w:rFonts w:ascii="Times New Roman" w:eastAsia="Times New Roman" w:hAnsi="Times New Roman" w:cs="Times New Roman"/>
          <w:sz w:val="28"/>
          <w:szCs w:val="28"/>
          <w:lang w:eastAsia="ru-RU"/>
        </w:rPr>
      </w:pPr>
    </w:p>
    <w:p w14:paraId="492A8C05" w14:textId="77777777" w:rsidR="00605F3A" w:rsidRDefault="00605F3A" w:rsidP="00AC2FAD">
      <w:pPr>
        <w:shd w:val="clear" w:color="auto" w:fill="FFFFFF"/>
        <w:rPr>
          <w:rFonts w:ascii="Times New Roman" w:hAnsi="Times New Roman" w:cs="Times New Roman"/>
          <w:sz w:val="28"/>
          <w:szCs w:val="28"/>
        </w:rPr>
      </w:pPr>
    </w:p>
    <w:p w14:paraId="43F51B2D" w14:textId="77777777" w:rsidR="00605F3A" w:rsidRDefault="00605F3A" w:rsidP="00AC2FAD">
      <w:pPr>
        <w:shd w:val="clear" w:color="auto" w:fill="FFFFFF"/>
        <w:rPr>
          <w:rFonts w:ascii="Times New Roman" w:hAnsi="Times New Roman" w:cs="Times New Roman"/>
          <w:sz w:val="28"/>
          <w:szCs w:val="28"/>
        </w:rPr>
      </w:pPr>
    </w:p>
    <w:p w14:paraId="773988F8" w14:textId="404ECB9B" w:rsidR="006B70CA" w:rsidRDefault="006B70CA" w:rsidP="00325455">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бачимо, кількість наданих послуг  в порівнянні з минулими роками збільшилась по первинній оцінки на 75% , рутинним інтерв’ю </w:t>
      </w:r>
      <w:r w:rsidR="00AC0122">
        <w:rPr>
          <w:rFonts w:ascii="Times New Roman" w:eastAsia="Times New Roman" w:hAnsi="Times New Roman" w:cs="Times New Roman"/>
          <w:sz w:val="28"/>
          <w:szCs w:val="28"/>
          <w:lang w:eastAsia="ru-RU"/>
        </w:rPr>
        <w:t xml:space="preserve">на 7,7%, домашні візити на 47%, </w:t>
      </w:r>
      <w:proofErr w:type="spellStart"/>
      <w:r w:rsidR="00AC0122">
        <w:rPr>
          <w:rFonts w:ascii="Times New Roman" w:eastAsia="Times New Roman" w:hAnsi="Times New Roman" w:cs="Times New Roman"/>
          <w:sz w:val="28"/>
          <w:szCs w:val="28"/>
          <w:lang w:eastAsia="ru-RU"/>
        </w:rPr>
        <w:t>зустрічи</w:t>
      </w:r>
      <w:proofErr w:type="spellEnd"/>
      <w:r w:rsidR="00AC0122">
        <w:rPr>
          <w:rFonts w:ascii="Times New Roman" w:eastAsia="Times New Roman" w:hAnsi="Times New Roman" w:cs="Times New Roman"/>
          <w:sz w:val="28"/>
          <w:szCs w:val="28"/>
          <w:lang w:eastAsia="ru-RU"/>
        </w:rPr>
        <w:t xml:space="preserve"> у центрі </w:t>
      </w:r>
      <w:proofErr w:type="spellStart"/>
      <w:r w:rsidR="00AC0122">
        <w:rPr>
          <w:rFonts w:ascii="Times New Roman" w:eastAsia="Times New Roman" w:hAnsi="Times New Roman" w:cs="Times New Roman"/>
          <w:sz w:val="28"/>
          <w:szCs w:val="28"/>
          <w:lang w:eastAsia="ru-RU"/>
        </w:rPr>
        <w:t>зменьшились</w:t>
      </w:r>
      <w:proofErr w:type="spellEnd"/>
      <w:r w:rsidR="00AC0122">
        <w:rPr>
          <w:rFonts w:ascii="Times New Roman" w:eastAsia="Times New Roman" w:hAnsi="Times New Roman" w:cs="Times New Roman"/>
          <w:sz w:val="28"/>
          <w:szCs w:val="28"/>
          <w:lang w:eastAsia="ru-RU"/>
        </w:rPr>
        <w:t xml:space="preserve"> на 35%, за рахунок збільшення онлайн зустрічей з сім’ями на 16%.</w:t>
      </w:r>
    </w:p>
    <w:p w14:paraId="0AD09C52" w14:textId="3B639AE1" w:rsidR="00325455" w:rsidRDefault="00325455" w:rsidP="00325455">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Позитивна динаміка спостерігається  – у 50</w:t>
      </w:r>
      <w:r w:rsidRPr="00910242">
        <w:rPr>
          <w:rFonts w:ascii="Times New Roman" w:eastAsia="Times New Roman" w:hAnsi="Times New Roman" w:cs="Times New Roman"/>
          <w:sz w:val="28"/>
          <w:szCs w:val="28"/>
          <w:lang w:eastAsia="ru-RU"/>
        </w:rPr>
        <w:t xml:space="preserve"> сімей.</w:t>
      </w:r>
    </w:p>
    <w:p w14:paraId="53A954C5" w14:textId="77777777" w:rsidR="00715603" w:rsidRDefault="008A01D3" w:rsidP="00715603">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послуг за пакетами медичних послуг</w:t>
      </w:r>
      <w:r w:rsidR="00715603">
        <w:rPr>
          <w:rFonts w:ascii="Times New Roman" w:eastAsia="Times New Roman" w:hAnsi="Times New Roman" w:cs="Times New Roman"/>
          <w:sz w:val="28"/>
          <w:szCs w:val="28"/>
          <w:lang w:eastAsia="ru-RU"/>
        </w:rPr>
        <w:t xml:space="preserve"> на які укладені договори з НСЗУ:</w:t>
      </w:r>
    </w:p>
    <w:p w14:paraId="41CB2737" w14:textId="2418D12D" w:rsidR="00715603" w:rsidRDefault="00AC0122" w:rsidP="00AC012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5603">
        <w:rPr>
          <w:rFonts w:ascii="Times New Roman" w:eastAsia="Times New Roman" w:hAnsi="Times New Roman" w:cs="Times New Roman"/>
          <w:sz w:val="28"/>
          <w:szCs w:val="28"/>
          <w:lang w:eastAsia="ru-RU"/>
        </w:rPr>
        <w:t xml:space="preserve">25 пакет </w:t>
      </w:r>
      <w:r w:rsidR="00715603">
        <w:rPr>
          <w:rFonts w:ascii="Times New Roman" w:eastAsia="Times New Roman" w:hAnsi="Times New Roman" w:cs="Times New Roman"/>
          <w:sz w:val="28"/>
          <w:szCs w:val="28"/>
        </w:rPr>
        <w:t>«Медична реабілітація немовлят, які народилися передчасно та/або хворими, протягом перших трьох років життя».</w:t>
      </w:r>
      <w:r w:rsidR="00715603" w:rsidRPr="00457A58">
        <w:rPr>
          <w:rFonts w:ascii="Times New Roman" w:eastAsia="Times New Roman" w:hAnsi="Times New Roman" w:cs="Times New Roman"/>
          <w:sz w:val="28"/>
          <w:szCs w:val="28"/>
        </w:rPr>
        <w:t xml:space="preserve"> </w:t>
      </w:r>
    </w:p>
    <w:p w14:paraId="2B55BA75" w14:textId="7BEC2802" w:rsidR="00715603" w:rsidRDefault="00AC0122" w:rsidP="00AC012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15603">
        <w:rPr>
          <w:rFonts w:ascii="Times New Roman" w:eastAsia="Times New Roman" w:hAnsi="Times New Roman" w:cs="Times New Roman"/>
          <w:sz w:val="28"/>
          <w:szCs w:val="28"/>
          <w:lang w:eastAsia="ru-RU"/>
        </w:rPr>
        <w:t xml:space="preserve">54 пакет </w:t>
      </w:r>
      <w:r w:rsidR="00715603" w:rsidRPr="00B94905">
        <w:rPr>
          <w:rFonts w:ascii="Times New Roman" w:hAnsi="Times New Roman" w:cs="Times New Roman"/>
          <w:sz w:val="28"/>
          <w:szCs w:val="28"/>
        </w:rPr>
        <w:t>«Реабілітаційна допомога дорослим</w:t>
      </w:r>
      <w:r w:rsidR="00715603">
        <w:rPr>
          <w:rFonts w:ascii="Times New Roman" w:hAnsi="Times New Roman" w:cs="Times New Roman"/>
          <w:sz w:val="28"/>
          <w:szCs w:val="28"/>
        </w:rPr>
        <w:t xml:space="preserve"> і дітям у амбулаторних умовах»</w:t>
      </w:r>
      <w:r w:rsidR="00715603">
        <w:rPr>
          <w:rFonts w:ascii="Times New Roman" w:eastAsia="Times New Roman" w:hAnsi="Times New Roman" w:cs="Times New Roman"/>
          <w:sz w:val="28"/>
          <w:szCs w:val="28"/>
          <w:lang w:eastAsia="ru-RU"/>
        </w:rPr>
        <w:t xml:space="preserve"> </w:t>
      </w:r>
    </w:p>
    <w:p w14:paraId="12DEDA6C" w14:textId="376498B6" w:rsidR="00715603" w:rsidRDefault="00715603" w:rsidP="00AC0122">
      <w:pPr>
        <w:spacing w:after="0" w:line="276" w:lineRule="auto"/>
        <w:rPr>
          <w:rFonts w:ascii="Times New Roman" w:eastAsia="Times New Roman" w:hAnsi="Times New Roman" w:cs="Times New Roman"/>
          <w:sz w:val="28"/>
          <w:szCs w:val="28"/>
        </w:rPr>
      </w:pPr>
      <w:r w:rsidRPr="003574DD">
        <w:rPr>
          <w:rFonts w:ascii="Times New Roman" w:eastAsia="Times New Roman" w:hAnsi="Times New Roman" w:cs="Times New Roman"/>
          <w:sz w:val="28"/>
          <w:szCs w:val="28"/>
          <w:lang w:eastAsia="ru-RU"/>
        </w:rPr>
        <w:t xml:space="preserve">9 пакет </w:t>
      </w:r>
      <w:r>
        <w:rPr>
          <w:rFonts w:ascii="Times New Roman" w:eastAsia="Times New Roman" w:hAnsi="Times New Roman" w:cs="Times New Roman"/>
          <w:sz w:val="28"/>
          <w:szCs w:val="28"/>
        </w:rPr>
        <w:t xml:space="preserve">«Амбулаторна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w:t>
      </w:r>
    </w:p>
    <w:tbl>
      <w:tblPr>
        <w:tblStyle w:val="a4"/>
        <w:tblpPr w:leftFromText="180" w:rightFromText="180" w:vertAnchor="text" w:horzAnchor="margin" w:tblpY="282"/>
        <w:tblW w:w="0" w:type="auto"/>
        <w:tblLook w:val="04A0" w:firstRow="1" w:lastRow="0" w:firstColumn="1" w:lastColumn="0" w:noHBand="0" w:noVBand="1"/>
      </w:tblPr>
      <w:tblGrid>
        <w:gridCol w:w="1303"/>
        <w:gridCol w:w="916"/>
        <w:gridCol w:w="999"/>
        <w:gridCol w:w="873"/>
        <w:gridCol w:w="2283"/>
        <w:gridCol w:w="2971"/>
      </w:tblGrid>
      <w:tr w:rsidR="00715603" w14:paraId="4D88B186" w14:textId="77777777" w:rsidTr="00715603">
        <w:tc>
          <w:tcPr>
            <w:tcW w:w="1303" w:type="dxa"/>
          </w:tcPr>
          <w:p w14:paraId="3F6B1DA7" w14:textId="77777777" w:rsidR="00715603" w:rsidRDefault="00715603" w:rsidP="00715603">
            <w:pPr>
              <w:rPr>
                <w:rFonts w:ascii="Times New Roman" w:hAnsi="Times New Roman" w:cs="Times New Roman"/>
                <w:sz w:val="28"/>
                <w:szCs w:val="28"/>
              </w:rPr>
            </w:pPr>
          </w:p>
        </w:tc>
        <w:tc>
          <w:tcPr>
            <w:tcW w:w="916" w:type="dxa"/>
          </w:tcPr>
          <w:p w14:paraId="0B5D652A"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25 пакет</w:t>
            </w:r>
          </w:p>
        </w:tc>
        <w:tc>
          <w:tcPr>
            <w:tcW w:w="999" w:type="dxa"/>
          </w:tcPr>
          <w:p w14:paraId="18FEB967"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54 пакет</w:t>
            </w:r>
          </w:p>
        </w:tc>
        <w:tc>
          <w:tcPr>
            <w:tcW w:w="873" w:type="dxa"/>
          </w:tcPr>
          <w:p w14:paraId="7F1B6048"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9 пакет</w:t>
            </w:r>
          </w:p>
        </w:tc>
        <w:tc>
          <w:tcPr>
            <w:tcW w:w="2283" w:type="dxa"/>
          </w:tcPr>
          <w:p w14:paraId="5849AF61"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Кількість оплачених епізодів</w:t>
            </w:r>
          </w:p>
        </w:tc>
        <w:tc>
          <w:tcPr>
            <w:tcW w:w="2971" w:type="dxa"/>
          </w:tcPr>
          <w:p w14:paraId="1DD9F495"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Отримано фінансування від НСЗУ</w:t>
            </w:r>
          </w:p>
        </w:tc>
      </w:tr>
      <w:tr w:rsidR="00715603" w14:paraId="2D71730C" w14:textId="77777777" w:rsidTr="00715603">
        <w:tc>
          <w:tcPr>
            <w:tcW w:w="1303" w:type="dxa"/>
          </w:tcPr>
          <w:p w14:paraId="100F40C4"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2025</w:t>
            </w:r>
          </w:p>
        </w:tc>
        <w:tc>
          <w:tcPr>
            <w:tcW w:w="916" w:type="dxa"/>
          </w:tcPr>
          <w:p w14:paraId="343465F0"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37</w:t>
            </w:r>
          </w:p>
        </w:tc>
        <w:tc>
          <w:tcPr>
            <w:tcW w:w="999" w:type="dxa"/>
          </w:tcPr>
          <w:p w14:paraId="59376DA5"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26</w:t>
            </w:r>
          </w:p>
        </w:tc>
        <w:tc>
          <w:tcPr>
            <w:tcW w:w="873" w:type="dxa"/>
          </w:tcPr>
          <w:p w14:paraId="3E763B64"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402</w:t>
            </w:r>
          </w:p>
        </w:tc>
        <w:tc>
          <w:tcPr>
            <w:tcW w:w="2283" w:type="dxa"/>
          </w:tcPr>
          <w:p w14:paraId="58D14D1C"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465</w:t>
            </w:r>
          </w:p>
        </w:tc>
        <w:tc>
          <w:tcPr>
            <w:tcW w:w="2971" w:type="dxa"/>
          </w:tcPr>
          <w:p w14:paraId="70880695"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677.664</w:t>
            </w:r>
          </w:p>
        </w:tc>
      </w:tr>
      <w:tr w:rsidR="00715603" w14:paraId="1AD0BBF6" w14:textId="77777777" w:rsidTr="00715603">
        <w:tc>
          <w:tcPr>
            <w:tcW w:w="1303" w:type="dxa"/>
          </w:tcPr>
          <w:p w14:paraId="74576301"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2024</w:t>
            </w:r>
          </w:p>
        </w:tc>
        <w:tc>
          <w:tcPr>
            <w:tcW w:w="916" w:type="dxa"/>
          </w:tcPr>
          <w:p w14:paraId="577E20C9"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28</w:t>
            </w:r>
          </w:p>
        </w:tc>
        <w:tc>
          <w:tcPr>
            <w:tcW w:w="999" w:type="dxa"/>
          </w:tcPr>
          <w:p w14:paraId="1CBCAFF0"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31</w:t>
            </w:r>
          </w:p>
        </w:tc>
        <w:tc>
          <w:tcPr>
            <w:tcW w:w="873" w:type="dxa"/>
          </w:tcPr>
          <w:p w14:paraId="0DB659C4"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41</w:t>
            </w:r>
          </w:p>
        </w:tc>
        <w:tc>
          <w:tcPr>
            <w:tcW w:w="2283" w:type="dxa"/>
          </w:tcPr>
          <w:p w14:paraId="279E63EF"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100</w:t>
            </w:r>
          </w:p>
        </w:tc>
        <w:tc>
          <w:tcPr>
            <w:tcW w:w="2971" w:type="dxa"/>
          </w:tcPr>
          <w:p w14:paraId="026C965A"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644.944</w:t>
            </w:r>
          </w:p>
        </w:tc>
      </w:tr>
      <w:tr w:rsidR="00715603" w14:paraId="5AB77116" w14:textId="77777777" w:rsidTr="00715603">
        <w:tc>
          <w:tcPr>
            <w:tcW w:w="1303" w:type="dxa"/>
          </w:tcPr>
          <w:p w14:paraId="54C787DD"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2023</w:t>
            </w:r>
          </w:p>
        </w:tc>
        <w:tc>
          <w:tcPr>
            <w:tcW w:w="916" w:type="dxa"/>
          </w:tcPr>
          <w:p w14:paraId="05B3FC4F" w14:textId="7155254D" w:rsidR="00715603" w:rsidRDefault="00AC0122" w:rsidP="00715603">
            <w:pPr>
              <w:rPr>
                <w:rFonts w:ascii="Times New Roman" w:hAnsi="Times New Roman" w:cs="Times New Roman"/>
                <w:sz w:val="28"/>
                <w:szCs w:val="28"/>
              </w:rPr>
            </w:pPr>
            <w:r>
              <w:rPr>
                <w:rFonts w:ascii="Times New Roman" w:hAnsi="Times New Roman" w:cs="Times New Roman"/>
                <w:sz w:val="28"/>
                <w:szCs w:val="28"/>
              </w:rPr>
              <w:t>25</w:t>
            </w:r>
          </w:p>
        </w:tc>
        <w:tc>
          <w:tcPr>
            <w:tcW w:w="999" w:type="dxa"/>
          </w:tcPr>
          <w:p w14:paraId="64E32010" w14:textId="08DE9388" w:rsidR="00715603" w:rsidRDefault="00AC0122" w:rsidP="00715603">
            <w:pPr>
              <w:rPr>
                <w:rFonts w:ascii="Times New Roman" w:hAnsi="Times New Roman" w:cs="Times New Roman"/>
                <w:sz w:val="28"/>
                <w:szCs w:val="28"/>
              </w:rPr>
            </w:pPr>
            <w:r>
              <w:rPr>
                <w:rFonts w:ascii="Times New Roman" w:hAnsi="Times New Roman" w:cs="Times New Roman"/>
                <w:sz w:val="28"/>
                <w:szCs w:val="28"/>
              </w:rPr>
              <w:t>22</w:t>
            </w:r>
          </w:p>
        </w:tc>
        <w:tc>
          <w:tcPr>
            <w:tcW w:w="873" w:type="dxa"/>
          </w:tcPr>
          <w:p w14:paraId="7851FCF2" w14:textId="56453555" w:rsidR="00715603" w:rsidRDefault="00AC0122" w:rsidP="00715603">
            <w:pPr>
              <w:rPr>
                <w:rFonts w:ascii="Times New Roman" w:hAnsi="Times New Roman" w:cs="Times New Roman"/>
                <w:sz w:val="28"/>
                <w:szCs w:val="28"/>
              </w:rPr>
            </w:pPr>
            <w:r>
              <w:rPr>
                <w:rFonts w:ascii="Times New Roman" w:hAnsi="Times New Roman" w:cs="Times New Roman"/>
                <w:sz w:val="28"/>
                <w:szCs w:val="28"/>
              </w:rPr>
              <w:t>38</w:t>
            </w:r>
          </w:p>
        </w:tc>
        <w:tc>
          <w:tcPr>
            <w:tcW w:w="2283" w:type="dxa"/>
          </w:tcPr>
          <w:p w14:paraId="7C61C8C5" w14:textId="200715D2" w:rsidR="00715603" w:rsidRDefault="00AC0122" w:rsidP="00715603">
            <w:pPr>
              <w:rPr>
                <w:rFonts w:ascii="Times New Roman" w:hAnsi="Times New Roman" w:cs="Times New Roman"/>
                <w:sz w:val="28"/>
                <w:szCs w:val="28"/>
              </w:rPr>
            </w:pPr>
            <w:r>
              <w:rPr>
                <w:rFonts w:ascii="Times New Roman" w:hAnsi="Times New Roman" w:cs="Times New Roman"/>
                <w:sz w:val="28"/>
                <w:szCs w:val="28"/>
              </w:rPr>
              <w:t>96</w:t>
            </w:r>
          </w:p>
        </w:tc>
        <w:tc>
          <w:tcPr>
            <w:tcW w:w="2971" w:type="dxa"/>
          </w:tcPr>
          <w:p w14:paraId="4E602D52" w14:textId="77777777" w:rsidR="00715603" w:rsidRDefault="00715603" w:rsidP="00715603">
            <w:pPr>
              <w:rPr>
                <w:rFonts w:ascii="Times New Roman" w:hAnsi="Times New Roman" w:cs="Times New Roman"/>
                <w:sz w:val="28"/>
                <w:szCs w:val="28"/>
              </w:rPr>
            </w:pPr>
            <w:r>
              <w:rPr>
                <w:rFonts w:ascii="Times New Roman" w:hAnsi="Times New Roman" w:cs="Times New Roman"/>
                <w:sz w:val="28"/>
                <w:szCs w:val="28"/>
              </w:rPr>
              <w:t>530.180</w:t>
            </w:r>
          </w:p>
        </w:tc>
      </w:tr>
    </w:tbl>
    <w:p w14:paraId="0FDCAB5D" w14:textId="77777777" w:rsidR="00AC0122" w:rsidRDefault="00715603" w:rsidP="00715603">
      <w:pPr>
        <w:shd w:val="clear" w:color="auto" w:fill="FFFFFF"/>
        <w:spacing w:line="276" w:lineRule="auto"/>
        <w:rPr>
          <w:rFonts w:ascii="Times New Roman" w:eastAsia="Times New Roman" w:hAnsi="Times New Roman" w:cs="Times New Roman"/>
          <w:sz w:val="28"/>
          <w:szCs w:val="28"/>
          <w:lang w:eastAsia="ru-RU"/>
        </w:rPr>
      </w:pPr>
      <w:r w:rsidRPr="00910242">
        <w:rPr>
          <w:rFonts w:ascii="Times New Roman" w:eastAsia="Times New Roman" w:hAnsi="Times New Roman" w:cs="Times New Roman"/>
          <w:sz w:val="28"/>
          <w:szCs w:val="28"/>
          <w:lang w:eastAsia="ru-RU"/>
        </w:rPr>
        <w:t>.</w:t>
      </w:r>
    </w:p>
    <w:p w14:paraId="0141460B" w14:textId="77777777" w:rsidR="00082253" w:rsidRDefault="00AC0122" w:rsidP="00082253">
      <w:pPr>
        <w:shd w:val="clear" w:color="auto" w:fill="FFFFFF"/>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таблиці видно, що збільшилась кількість оплачених епізодів на 78,5%, в порівнянні з 1 </w:t>
      </w:r>
      <w:proofErr w:type="spellStart"/>
      <w:r>
        <w:rPr>
          <w:rFonts w:ascii="Times New Roman" w:eastAsia="Times New Roman" w:hAnsi="Times New Roman" w:cs="Times New Roman"/>
          <w:sz w:val="28"/>
          <w:szCs w:val="28"/>
          <w:lang w:eastAsia="ru-RU"/>
        </w:rPr>
        <w:t>кв</w:t>
      </w:r>
      <w:proofErr w:type="spellEnd"/>
      <w:r>
        <w:rPr>
          <w:rFonts w:ascii="Times New Roman" w:eastAsia="Times New Roman" w:hAnsi="Times New Roman" w:cs="Times New Roman"/>
          <w:sz w:val="28"/>
          <w:szCs w:val="28"/>
          <w:lang w:eastAsia="ru-RU"/>
        </w:rPr>
        <w:t xml:space="preserve">. 2024 р., що привело до збільшення </w:t>
      </w:r>
      <w:proofErr w:type="spellStart"/>
      <w:r>
        <w:rPr>
          <w:rFonts w:ascii="Times New Roman" w:eastAsia="Times New Roman" w:hAnsi="Times New Roman" w:cs="Times New Roman"/>
          <w:sz w:val="28"/>
          <w:szCs w:val="28"/>
          <w:lang w:eastAsia="ru-RU"/>
        </w:rPr>
        <w:t>отриманного</w:t>
      </w:r>
      <w:proofErr w:type="spellEnd"/>
      <w:r>
        <w:rPr>
          <w:rFonts w:ascii="Times New Roman" w:eastAsia="Times New Roman" w:hAnsi="Times New Roman" w:cs="Times New Roman"/>
          <w:sz w:val="28"/>
          <w:szCs w:val="28"/>
          <w:lang w:eastAsia="ru-RU"/>
        </w:rPr>
        <w:t xml:space="preserve"> фінансування на 32</w:t>
      </w:r>
      <w:r w:rsidR="001C3E8B">
        <w:rPr>
          <w:rFonts w:ascii="Times New Roman" w:eastAsia="Times New Roman" w:hAnsi="Times New Roman" w:cs="Times New Roman"/>
          <w:sz w:val="28"/>
          <w:szCs w:val="28"/>
          <w:lang w:eastAsia="ru-RU"/>
        </w:rPr>
        <w:t>720 гр.</w:t>
      </w:r>
    </w:p>
    <w:p w14:paraId="74B8FE50" w14:textId="77777777" w:rsidR="00082253" w:rsidRDefault="00082253" w:rsidP="00082253">
      <w:pPr>
        <w:shd w:val="clear" w:color="auto" w:fill="FFFFFF"/>
        <w:spacing w:line="276" w:lineRule="auto"/>
        <w:rPr>
          <w:rFonts w:ascii="Times New Roman" w:eastAsia="Times New Roman" w:hAnsi="Times New Roman" w:cs="Times New Roman"/>
          <w:sz w:val="28"/>
          <w:szCs w:val="28"/>
          <w:lang w:eastAsia="ru-RU"/>
        </w:rPr>
      </w:pPr>
    </w:p>
    <w:p w14:paraId="6139B392" w14:textId="77777777" w:rsidR="00082253" w:rsidRDefault="00082253" w:rsidP="00082253">
      <w:pPr>
        <w:shd w:val="clear" w:color="auto" w:fill="FFFFFF"/>
        <w:spacing w:line="276" w:lineRule="auto"/>
        <w:rPr>
          <w:rFonts w:ascii="Times New Roman" w:eastAsia="Times New Roman" w:hAnsi="Times New Roman" w:cs="Times New Roman"/>
          <w:sz w:val="28"/>
          <w:szCs w:val="28"/>
          <w:lang w:eastAsia="ru-RU"/>
        </w:rPr>
      </w:pPr>
    </w:p>
    <w:p w14:paraId="1FDEACBC" w14:textId="77777777" w:rsidR="00082253" w:rsidRDefault="00082253" w:rsidP="00082253">
      <w:pPr>
        <w:shd w:val="clear" w:color="auto" w:fill="FFFFFF"/>
        <w:spacing w:line="276" w:lineRule="auto"/>
        <w:rPr>
          <w:rFonts w:ascii="Times New Roman" w:eastAsia="Times New Roman" w:hAnsi="Times New Roman" w:cs="Times New Roman"/>
          <w:sz w:val="28"/>
          <w:szCs w:val="28"/>
          <w:lang w:eastAsia="ru-RU"/>
        </w:rPr>
      </w:pPr>
    </w:p>
    <w:p w14:paraId="4961876E" w14:textId="77777777" w:rsidR="00082253" w:rsidRDefault="00082253" w:rsidP="00082253">
      <w:pPr>
        <w:shd w:val="clear" w:color="auto" w:fill="FFFFFF"/>
        <w:spacing w:line="276" w:lineRule="auto"/>
        <w:rPr>
          <w:rFonts w:ascii="Times New Roman" w:eastAsia="Times New Roman" w:hAnsi="Times New Roman" w:cs="Times New Roman"/>
          <w:sz w:val="28"/>
          <w:szCs w:val="28"/>
          <w:lang w:eastAsia="ru-RU"/>
        </w:rPr>
      </w:pPr>
    </w:p>
    <w:p w14:paraId="15BB80E2" w14:textId="3C955EC5" w:rsidR="00AC2FAD" w:rsidRPr="00082253" w:rsidRDefault="00AC2FAD" w:rsidP="00082253">
      <w:pPr>
        <w:shd w:val="clear" w:color="auto" w:fill="FFFFFF"/>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rPr>
        <w:lastRenderedPageBreak/>
        <w:t>Отримано фінансування від НСЗУ:</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C2FAD" w14:paraId="6F14D26F" w14:textId="77777777" w:rsidTr="00E7386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C12B3" w14:textId="77777777" w:rsidR="00AC2FAD" w:rsidRDefault="00AC2FAD" w:rsidP="00E73861">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Рік</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64A7F" w14:textId="77777777" w:rsidR="00AC2FAD" w:rsidRDefault="00AC2FAD" w:rsidP="00E73861">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Сума по всім договорам</w:t>
            </w:r>
          </w:p>
        </w:tc>
      </w:tr>
      <w:tr w:rsidR="00AC2FAD" w14:paraId="7649B67C" w14:textId="77777777" w:rsidTr="00E7386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9E689" w14:textId="3043E046" w:rsidR="00AC2FAD" w:rsidRDefault="00AC2FAD" w:rsidP="00E7386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BE4695">
              <w:rPr>
                <w:rFonts w:ascii="Times New Roman" w:eastAsia="Times New Roman" w:hAnsi="Times New Roman" w:cs="Times New Roman"/>
                <w:sz w:val="28"/>
                <w:szCs w:val="28"/>
              </w:rPr>
              <w:t>5</w:t>
            </w:r>
            <w:r>
              <w:rPr>
                <w:rFonts w:ascii="Times New Roman" w:eastAsia="Times New Roman" w:hAnsi="Times New Roman" w:cs="Times New Roman"/>
                <w:sz w:val="28"/>
                <w:szCs w:val="28"/>
              </w:rPr>
              <w:t>р.</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DD323" w14:textId="7FF48FED" w:rsidR="00AC2FAD" w:rsidRDefault="00F42449" w:rsidP="00E7386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3857B0">
              <w:rPr>
                <w:rFonts w:ascii="Times New Roman" w:eastAsia="Times New Roman" w:hAnsi="Times New Roman" w:cs="Times New Roman"/>
                <w:sz w:val="28"/>
                <w:szCs w:val="28"/>
              </w:rPr>
              <w:t>520,6 тис.</w:t>
            </w:r>
            <w:r w:rsidR="00AC2FAD">
              <w:rPr>
                <w:rFonts w:ascii="Times New Roman" w:eastAsia="Times New Roman" w:hAnsi="Times New Roman" w:cs="Times New Roman"/>
                <w:sz w:val="28"/>
                <w:szCs w:val="28"/>
              </w:rPr>
              <w:t xml:space="preserve"> грн</w:t>
            </w:r>
          </w:p>
        </w:tc>
      </w:tr>
      <w:tr w:rsidR="00AC2FAD" w14:paraId="3E3FE0B6" w14:textId="77777777" w:rsidTr="00E7386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AABE9" w14:textId="09019C71" w:rsidR="00AC2FAD" w:rsidRDefault="00AC2FAD" w:rsidP="00E7386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BE4695">
              <w:rPr>
                <w:rFonts w:ascii="Times New Roman" w:eastAsia="Times New Roman" w:hAnsi="Times New Roman" w:cs="Times New Roman"/>
                <w:sz w:val="28"/>
                <w:szCs w:val="28"/>
              </w:rPr>
              <w:t>4</w:t>
            </w:r>
            <w:r>
              <w:rPr>
                <w:rFonts w:ascii="Times New Roman" w:eastAsia="Times New Roman" w:hAnsi="Times New Roman" w:cs="Times New Roman"/>
                <w:sz w:val="28"/>
                <w:szCs w:val="28"/>
              </w:rPr>
              <w:t>р.</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1BCAC" w14:textId="26A9CA11" w:rsidR="00AC2FAD" w:rsidRDefault="00E80F66" w:rsidP="00E7386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22836,2 тис.</w:t>
            </w:r>
            <w:r w:rsidR="00AC2FAD">
              <w:rPr>
                <w:rFonts w:ascii="Times New Roman" w:eastAsia="Times New Roman" w:hAnsi="Times New Roman" w:cs="Times New Roman"/>
                <w:sz w:val="28"/>
                <w:szCs w:val="28"/>
              </w:rPr>
              <w:t xml:space="preserve"> грн</w:t>
            </w:r>
          </w:p>
        </w:tc>
      </w:tr>
    </w:tbl>
    <w:p w14:paraId="23173D44" w14:textId="77777777" w:rsidR="00AC2FAD" w:rsidRDefault="00AC2FAD" w:rsidP="00AC2FAD">
      <w:pPr>
        <w:rPr>
          <w:rFonts w:ascii="Times New Roman" w:hAnsi="Times New Roman" w:cs="Times New Roman"/>
          <w:b/>
          <w:sz w:val="24"/>
          <w:szCs w:val="24"/>
        </w:rPr>
      </w:pPr>
    </w:p>
    <w:p w14:paraId="4D962F58" w14:textId="77777777" w:rsidR="00AC2FAD" w:rsidRPr="00E80F66" w:rsidRDefault="00AC2FAD" w:rsidP="00AC2FAD">
      <w:pPr>
        <w:rPr>
          <w:rFonts w:ascii="Times New Roman" w:hAnsi="Times New Roman" w:cs="Times New Roman"/>
          <w:b/>
          <w:sz w:val="24"/>
          <w:szCs w:val="24"/>
        </w:rPr>
      </w:pPr>
    </w:p>
    <w:p w14:paraId="15A3346A" w14:textId="22223C95" w:rsidR="00AC2FAD" w:rsidRDefault="00AC2FAD" w:rsidP="00AC2FAD">
      <w:pPr>
        <w:jc w:val="center"/>
        <w:rPr>
          <w:rFonts w:ascii="Times New Roman" w:hAnsi="Times New Roman" w:cs="Times New Roman"/>
          <w:b/>
          <w:sz w:val="28"/>
          <w:szCs w:val="28"/>
        </w:rPr>
      </w:pPr>
      <w:r>
        <w:rPr>
          <w:rFonts w:ascii="Times New Roman" w:hAnsi="Times New Roman" w:cs="Times New Roman"/>
          <w:b/>
          <w:sz w:val="28"/>
          <w:szCs w:val="28"/>
        </w:rPr>
        <w:t>Послуги надані фахівцями  відділу реабілітаційної допомоги  за1квартал:</w:t>
      </w:r>
    </w:p>
    <w:tbl>
      <w:tblPr>
        <w:tblStyle w:val="a4"/>
        <w:tblpPr w:leftFromText="180" w:rightFromText="180" w:vertAnchor="text" w:horzAnchor="margin" w:tblpY="305"/>
        <w:tblW w:w="0" w:type="auto"/>
        <w:tblLook w:val="04A0" w:firstRow="1" w:lastRow="0" w:firstColumn="1" w:lastColumn="0" w:noHBand="0" w:noVBand="1"/>
      </w:tblPr>
      <w:tblGrid>
        <w:gridCol w:w="927"/>
        <w:gridCol w:w="1229"/>
        <w:gridCol w:w="1241"/>
        <w:gridCol w:w="1276"/>
        <w:gridCol w:w="992"/>
        <w:gridCol w:w="1134"/>
        <w:gridCol w:w="1701"/>
      </w:tblGrid>
      <w:tr w:rsidR="00010211" w:rsidRPr="00E4139C" w14:paraId="5AB62D92" w14:textId="77777777" w:rsidTr="00010211">
        <w:tc>
          <w:tcPr>
            <w:tcW w:w="927" w:type="dxa"/>
          </w:tcPr>
          <w:p w14:paraId="4C1692C1" w14:textId="14DEC4A0"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рік</w:t>
            </w:r>
          </w:p>
        </w:tc>
        <w:tc>
          <w:tcPr>
            <w:tcW w:w="1229" w:type="dxa"/>
          </w:tcPr>
          <w:p w14:paraId="1908D9D8" w14:textId="3683E7AC"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послуги</w:t>
            </w:r>
          </w:p>
        </w:tc>
        <w:tc>
          <w:tcPr>
            <w:tcW w:w="2517" w:type="dxa"/>
            <w:gridSpan w:val="2"/>
          </w:tcPr>
          <w:p w14:paraId="46A19105" w14:textId="1134C5D4"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пакет</w:t>
            </w:r>
          </w:p>
        </w:tc>
        <w:tc>
          <w:tcPr>
            <w:tcW w:w="3827" w:type="dxa"/>
            <w:gridSpan w:val="3"/>
          </w:tcPr>
          <w:p w14:paraId="371CAB77" w14:textId="201253BC"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 xml:space="preserve">Послуги з </w:t>
            </w:r>
            <w:proofErr w:type="spellStart"/>
            <w:r w:rsidRPr="00E4139C">
              <w:rPr>
                <w:rFonts w:ascii="Times New Roman" w:hAnsi="Times New Roman" w:cs="Times New Roman"/>
                <w:bCs/>
                <w:sz w:val="28"/>
                <w:szCs w:val="28"/>
              </w:rPr>
              <w:t>проплатою</w:t>
            </w:r>
            <w:proofErr w:type="spellEnd"/>
          </w:p>
        </w:tc>
      </w:tr>
      <w:tr w:rsidR="00010211" w:rsidRPr="00E4139C" w14:paraId="4C111863" w14:textId="77777777" w:rsidTr="00010211">
        <w:tc>
          <w:tcPr>
            <w:tcW w:w="927" w:type="dxa"/>
          </w:tcPr>
          <w:p w14:paraId="250BCC87" w14:textId="77777777" w:rsidR="00010211" w:rsidRPr="00E4139C" w:rsidRDefault="00010211" w:rsidP="00D51E53">
            <w:pPr>
              <w:jc w:val="center"/>
              <w:rPr>
                <w:rFonts w:ascii="Times New Roman" w:hAnsi="Times New Roman" w:cs="Times New Roman"/>
                <w:bCs/>
                <w:sz w:val="28"/>
                <w:szCs w:val="28"/>
              </w:rPr>
            </w:pPr>
          </w:p>
        </w:tc>
        <w:tc>
          <w:tcPr>
            <w:tcW w:w="1229" w:type="dxa"/>
          </w:tcPr>
          <w:p w14:paraId="50B212D6" w14:textId="77777777" w:rsidR="00010211" w:rsidRPr="00E4139C" w:rsidRDefault="00010211" w:rsidP="00D51E53">
            <w:pPr>
              <w:jc w:val="center"/>
              <w:rPr>
                <w:rFonts w:ascii="Times New Roman" w:hAnsi="Times New Roman" w:cs="Times New Roman"/>
                <w:bCs/>
                <w:sz w:val="28"/>
                <w:szCs w:val="28"/>
              </w:rPr>
            </w:pPr>
          </w:p>
        </w:tc>
        <w:tc>
          <w:tcPr>
            <w:tcW w:w="1241" w:type="dxa"/>
          </w:tcPr>
          <w:p w14:paraId="5A8973A2" w14:textId="51814F8B"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25</w:t>
            </w:r>
          </w:p>
        </w:tc>
        <w:tc>
          <w:tcPr>
            <w:tcW w:w="1276" w:type="dxa"/>
          </w:tcPr>
          <w:p w14:paraId="6625EA29" w14:textId="5FC9F1F8"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54</w:t>
            </w:r>
          </w:p>
        </w:tc>
        <w:tc>
          <w:tcPr>
            <w:tcW w:w="992" w:type="dxa"/>
          </w:tcPr>
          <w:p w14:paraId="57951EB4" w14:textId="32091C26" w:rsidR="00010211" w:rsidRPr="00E4139C" w:rsidRDefault="00010211" w:rsidP="00D51E53">
            <w:pPr>
              <w:jc w:val="center"/>
              <w:rPr>
                <w:rFonts w:ascii="Times New Roman" w:hAnsi="Times New Roman" w:cs="Times New Roman"/>
                <w:bCs/>
                <w:sz w:val="28"/>
                <w:szCs w:val="28"/>
              </w:rPr>
            </w:pPr>
          </w:p>
        </w:tc>
        <w:tc>
          <w:tcPr>
            <w:tcW w:w="1134" w:type="dxa"/>
          </w:tcPr>
          <w:p w14:paraId="0EC7CA3E" w14:textId="79DF7F83"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25</w:t>
            </w:r>
          </w:p>
        </w:tc>
        <w:tc>
          <w:tcPr>
            <w:tcW w:w="1701" w:type="dxa"/>
          </w:tcPr>
          <w:p w14:paraId="21A660C0" w14:textId="0E2BBC41"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54</w:t>
            </w:r>
          </w:p>
        </w:tc>
      </w:tr>
      <w:tr w:rsidR="00010211" w:rsidRPr="00E4139C" w14:paraId="1C583B5C" w14:textId="77777777" w:rsidTr="00010211">
        <w:tc>
          <w:tcPr>
            <w:tcW w:w="927" w:type="dxa"/>
          </w:tcPr>
          <w:p w14:paraId="19FF16BA" w14:textId="607E21C8"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2025</w:t>
            </w:r>
          </w:p>
        </w:tc>
        <w:tc>
          <w:tcPr>
            <w:tcW w:w="1229" w:type="dxa"/>
          </w:tcPr>
          <w:p w14:paraId="6A17AB7E" w14:textId="2CB54F8A"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385</w:t>
            </w:r>
          </w:p>
        </w:tc>
        <w:tc>
          <w:tcPr>
            <w:tcW w:w="1241" w:type="dxa"/>
          </w:tcPr>
          <w:p w14:paraId="291AFD62" w14:textId="40C2BEA9"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80</w:t>
            </w:r>
          </w:p>
        </w:tc>
        <w:tc>
          <w:tcPr>
            <w:tcW w:w="1276" w:type="dxa"/>
          </w:tcPr>
          <w:p w14:paraId="0B774EB4" w14:textId="61D475E7"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305</w:t>
            </w:r>
          </w:p>
        </w:tc>
        <w:tc>
          <w:tcPr>
            <w:tcW w:w="992" w:type="dxa"/>
          </w:tcPr>
          <w:p w14:paraId="7B130868" w14:textId="68AB9CCE"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240</w:t>
            </w:r>
          </w:p>
        </w:tc>
        <w:tc>
          <w:tcPr>
            <w:tcW w:w="1134" w:type="dxa"/>
          </w:tcPr>
          <w:p w14:paraId="243686C1" w14:textId="7DBE8214"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41</w:t>
            </w:r>
          </w:p>
        </w:tc>
        <w:tc>
          <w:tcPr>
            <w:tcW w:w="1701" w:type="dxa"/>
          </w:tcPr>
          <w:p w14:paraId="5ADC4F16" w14:textId="7193AE09"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199</w:t>
            </w:r>
          </w:p>
        </w:tc>
      </w:tr>
      <w:tr w:rsidR="00010211" w:rsidRPr="00E4139C" w14:paraId="3C0526CC" w14:textId="77777777" w:rsidTr="00010211">
        <w:tc>
          <w:tcPr>
            <w:tcW w:w="927" w:type="dxa"/>
          </w:tcPr>
          <w:p w14:paraId="7FE9E7ED" w14:textId="727120BA"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2024</w:t>
            </w:r>
          </w:p>
        </w:tc>
        <w:tc>
          <w:tcPr>
            <w:tcW w:w="1229" w:type="dxa"/>
          </w:tcPr>
          <w:p w14:paraId="4B736615" w14:textId="36CFCA7E"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447</w:t>
            </w:r>
          </w:p>
        </w:tc>
        <w:tc>
          <w:tcPr>
            <w:tcW w:w="1241" w:type="dxa"/>
          </w:tcPr>
          <w:p w14:paraId="25201E8E" w14:textId="72D603B9"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95</w:t>
            </w:r>
          </w:p>
        </w:tc>
        <w:tc>
          <w:tcPr>
            <w:tcW w:w="1276" w:type="dxa"/>
          </w:tcPr>
          <w:p w14:paraId="5C40E8C7" w14:textId="07F6BC5E"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352</w:t>
            </w:r>
          </w:p>
        </w:tc>
        <w:tc>
          <w:tcPr>
            <w:tcW w:w="992" w:type="dxa"/>
          </w:tcPr>
          <w:p w14:paraId="412F072A" w14:textId="06E72B22"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264</w:t>
            </w:r>
          </w:p>
        </w:tc>
        <w:tc>
          <w:tcPr>
            <w:tcW w:w="1134" w:type="dxa"/>
          </w:tcPr>
          <w:p w14:paraId="4432AD2D" w14:textId="438AFE6C"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25</w:t>
            </w:r>
          </w:p>
        </w:tc>
        <w:tc>
          <w:tcPr>
            <w:tcW w:w="1701" w:type="dxa"/>
          </w:tcPr>
          <w:p w14:paraId="672A65CC" w14:textId="4E287B3B"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229</w:t>
            </w:r>
          </w:p>
        </w:tc>
      </w:tr>
      <w:tr w:rsidR="00010211" w:rsidRPr="00E4139C" w14:paraId="14117063" w14:textId="77777777" w:rsidTr="00010211">
        <w:tc>
          <w:tcPr>
            <w:tcW w:w="927" w:type="dxa"/>
          </w:tcPr>
          <w:p w14:paraId="2CAE44AA" w14:textId="3A06D468"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2023</w:t>
            </w:r>
          </w:p>
        </w:tc>
        <w:tc>
          <w:tcPr>
            <w:tcW w:w="1229" w:type="dxa"/>
          </w:tcPr>
          <w:p w14:paraId="348CFE75" w14:textId="4F6BD6C0"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475</w:t>
            </w:r>
          </w:p>
        </w:tc>
        <w:tc>
          <w:tcPr>
            <w:tcW w:w="1241" w:type="dxa"/>
          </w:tcPr>
          <w:p w14:paraId="200A9A09" w14:textId="2B0235E0"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115</w:t>
            </w:r>
          </w:p>
        </w:tc>
        <w:tc>
          <w:tcPr>
            <w:tcW w:w="1276" w:type="dxa"/>
          </w:tcPr>
          <w:p w14:paraId="51C40257" w14:textId="17DBA296"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360</w:t>
            </w:r>
          </w:p>
        </w:tc>
        <w:tc>
          <w:tcPr>
            <w:tcW w:w="992" w:type="dxa"/>
          </w:tcPr>
          <w:p w14:paraId="679AB0D9" w14:textId="7C625E56"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281</w:t>
            </w:r>
          </w:p>
        </w:tc>
        <w:tc>
          <w:tcPr>
            <w:tcW w:w="1134" w:type="dxa"/>
          </w:tcPr>
          <w:p w14:paraId="347F6E97" w14:textId="40CE4FA3"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37</w:t>
            </w:r>
          </w:p>
        </w:tc>
        <w:tc>
          <w:tcPr>
            <w:tcW w:w="1701" w:type="dxa"/>
          </w:tcPr>
          <w:p w14:paraId="17C27711" w14:textId="63BC8978" w:rsidR="00010211" w:rsidRPr="00E4139C" w:rsidRDefault="00010211" w:rsidP="00D51E53">
            <w:pPr>
              <w:jc w:val="center"/>
              <w:rPr>
                <w:rFonts w:ascii="Times New Roman" w:hAnsi="Times New Roman" w:cs="Times New Roman"/>
                <w:bCs/>
                <w:sz w:val="28"/>
                <w:szCs w:val="28"/>
              </w:rPr>
            </w:pPr>
            <w:r w:rsidRPr="00E4139C">
              <w:rPr>
                <w:rFonts w:ascii="Times New Roman" w:hAnsi="Times New Roman" w:cs="Times New Roman"/>
                <w:bCs/>
                <w:sz w:val="28"/>
                <w:szCs w:val="28"/>
              </w:rPr>
              <w:t>244</w:t>
            </w:r>
          </w:p>
        </w:tc>
      </w:tr>
    </w:tbl>
    <w:p w14:paraId="167AE4D7" w14:textId="03A9D53D" w:rsidR="00D51E53" w:rsidRDefault="00D51E53" w:rsidP="00AC2FAD">
      <w:pPr>
        <w:jc w:val="center"/>
        <w:rPr>
          <w:rFonts w:ascii="Times New Roman" w:hAnsi="Times New Roman" w:cs="Times New Roman"/>
          <w:b/>
          <w:sz w:val="28"/>
          <w:szCs w:val="28"/>
        </w:rPr>
      </w:pPr>
    </w:p>
    <w:p w14:paraId="2566436D" w14:textId="5F358443" w:rsidR="00D51E53" w:rsidRDefault="00D51E53" w:rsidP="00AC2FAD">
      <w:pPr>
        <w:jc w:val="center"/>
        <w:rPr>
          <w:rFonts w:ascii="Times New Roman" w:hAnsi="Times New Roman" w:cs="Times New Roman"/>
          <w:b/>
          <w:sz w:val="28"/>
          <w:szCs w:val="28"/>
        </w:rPr>
      </w:pPr>
    </w:p>
    <w:p w14:paraId="231FEC1D" w14:textId="1AB1CBFC" w:rsidR="00D51E53" w:rsidRDefault="00D51E53" w:rsidP="00AC2FAD">
      <w:pPr>
        <w:jc w:val="center"/>
        <w:rPr>
          <w:rFonts w:ascii="Times New Roman" w:hAnsi="Times New Roman" w:cs="Times New Roman"/>
          <w:b/>
          <w:sz w:val="28"/>
          <w:szCs w:val="28"/>
        </w:rPr>
      </w:pPr>
    </w:p>
    <w:p w14:paraId="31EB45E9" w14:textId="29E5BA70" w:rsidR="00D51E53" w:rsidRDefault="00D51E53" w:rsidP="00AC2FAD">
      <w:pPr>
        <w:jc w:val="center"/>
        <w:rPr>
          <w:rFonts w:ascii="Times New Roman" w:hAnsi="Times New Roman" w:cs="Times New Roman"/>
          <w:b/>
          <w:sz w:val="28"/>
          <w:szCs w:val="28"/>
        </w:rPr>
      </w:pPr>
    </w:p>
    <w:p w14:paraId="6D2E1667" w14:textId="1C1E64B5" w:rsidR="00D51E53" w:rsidRDefault="00D51E53" w:rsidP="00AC2FAD">
      <w:pPr>
        <w:jc w:val="center"/>
        <w:rPr>
          <w:rFonts w:ascii="Times New Roman" w:hAnsi="Times New Roman" w:cs="Times New Roman"/>
          <w:b/>
          <w:sz w:val="28"/>
          <w:szCs w:val="28"/>
        </w:rPr>
      </w:pPr>
    </w:p>
    <w:p w14:paraId="2E0A00F6" w14:textId="24B9B962" w:rsidR="00257D5C" w:rsidRDefault="00257D5C" w:rsidP="00AC2FAD">
      <w:pPr>
        <w:rPr>
          <w:rFonts w:ascii="Times New Roman" w:hAnsi="Times New Roman" w:cs="Times New Roman"/>
          <w:sz w:val="28"/>
          <w:szCs w:val="28"/>
        </w:rPr>
      </w:pPr>
      <w:r>
        <w:rPr>
          <w:rFonts w:ascii="Times New Roman" w:hAnsi="Times New Roman" w:cs="Times New Roman"/>
          <w:sz w:val="28"/>
          <w:szCs w:val="28"/>
        </w:rPr>
        <w:t xml:space="preserve">   У зв’язку зі змінами до пакетів ПМГ, а саме, встановлення формули розрахунку спроможності закладу, кількість послуг зменшилась в порівнянні з минулими роками приблизно 23%.</w:t>
      </w:r>
    </w:p>
    <w:p w14:paraId="7576CAD0" w14:textId="40FC86E6" w:rsidR="00AC2FAD" w:rsidRPr="00F42D72" w:rsidRDefault="00257D5C" w:rsidP="00AC2FAD">
      <w:pPr>
        <w:rPr>
          <w:rFonts w:ascii="Times New Roman" w:hAnsi="Times New Roman" w:cs="Times New Roman"/>
          <w:sz w:val="28"/>
          <w:szCs w:val="28"/>
        </w:rPr>
      </w:pPr>
      <w:r>
        <w:rPr>
          <w:rFonts w:ascii="Times New Roman" w:hAnsi="Times New Roman" w:cs="Times New Roman"/>
          <w:sz w:val="28"/>
          <w:szCs w:val="28"/>
        </w:rPr>
        <w:t xml:space="preserve">   </w:t>
      </w:r>
      <w:r w:rsidR="00AC2FAD" w:rsidRPr="00F42D72">
        <w:rPr>
          <w:rFonts w:ascii="Times New Roman" w:hAnsi="Times New Roman" w:cs="Times New Roman"/>
          <w:sz w:val="28"/>
          <w:szCs w:val="28"/>
        </w:rPr>
        <w:t>Перелік пакетів медичних послуг, які укладені договори з Національною с</w:t>
      </w:r>
      <w:r w:rsidR="00AC2FAD">
        <w:rPr>
          <w:rFonts w:ascii="Times New Roman" w:hAnsi="Times New Roman" w:cs="Times New Roman"/>
          <w:sz w:val="28"/>
          <w:szCs w:val="28"/>
        </w:rPr>
        <w:t>лужбою здоров’я України  на 2024</w:t>
      </w:r>
      <w:r w:rsidR="00AC2FAD" w:rsidRPr="00F42D72">
        <w:rPr>
          <w:rFonts w:ascii="Times New Roman" w:hAnsi="Times New Roman" w:cs="Times New Roman"/>
          <w:sz w:val="28"/>
          <w:szCs w:val="28"/>
        </w:rPr>
        <w:t xml:space="preserve"> р.</w:t>
      </w:r>
    </w:p>
    <w:p w14:paraId="694F8C90" w14:textId="77777777" w:rsidR="00AC2FAD" w:rsidRPr="00F42D72" w:rsidRDefault="00AC2FAD" w:rsidP="00AC2FAD">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25 «Медична реабілітація немовлят, які народилися передчасно та/або хворими, протягом  перших трьох років життя».</w:t>
      </w:r>
    </w:p>
    <w:p w14:paraId="2BD06C05" w14:textId="77777777" w:rsidR="00AC2FAD" w:rsidRPr="00F42D72" w:rsidRDefault="00AC2FAD" w:rsidP="00AC2FAD">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54 «Реабілітаційна допомога дорослим і дітям у амбулаторних умовах».</w:t>
      </w:r>
    </w:p>
    <w:p w14:paraId="75CCD162" w14:textId="77777777" w:rsidR="00AC2FAD" w:rsidRPr="00F42D72" w:rsidRDefault="00AC2FAD" w:rsidP="00AC2FAD">
      <w:pPr>
        <w:pStyle w:val="a3"/>
        <w:ind w:left="504"/>
        <w:rPr>
          <w:rFonts w:ascii="Times New Roman" w:hAnsi="Times New Roman" w:cs="Times New Roman"/>
          <w:sz w:val="28"/>
          <w:szCs w:val="28"/>
          <w:lang w:val="uk-UA"/>
        </w:rPr>
      </w:pPr>
    </w:p>
    <w:p w14:paraId="4D898713" w14:textId="77777777" w:rsidR="00AC2FAD" w:rsidRPr="00F42D72" w:rsidRDefault="00AC2FAD" w:rsidP="00AC2FAD">
      <w:pPr>
        <w:pStyle w:val="a3"/>
        <w:ind w:left="504"/>
        <w:rPr>
          <w:rFonts w:ascii="Times New Roman" w:hAnsi="Times New Roman" w:cs="Times New Roman"/>
          <w:sz w:val="28"/>
          <w:szCs w:val="28"/>
          <w:lang w:val="uk-UA"/>
        </w:rPr>
      </w:pPr>
    </w:p>
    <w:p w14:paraId="300FC217" w14:textId="4E97EB57" w:rsidR="00AC2FAD" w:rsidRPr="00F42D72" w:rsidRDefault="00AC2FAD" w:rsidP="00AC2FAD">
      <w:pPr>
        <w:pStyle w:val="a3"/>
        <w:ind w:left="504"/>
        <w:rPr>
          <w:rFonts w:ascii="Times New Roman" w:hAnsi="Times New Roman" w:cs="Times New Roman"/>
          <w:sz w:val="28"/>
          <w:szCs w:val="28"/>
          <w:lang w:val="uk-UA"/>
        </w:rPr>
      </w:pPr>
      <w:r w:rsidRPr="00F42D72">
        <w:rPr>
          <w:rFonts w:ascii="Times New Roman" w:hAnsi="Times New Roman" w:cs="Times New Roman"/>
          <w:sz w:val="28"/>
          <w:szCs w:val="28"/>
          <w:lang w:val="uk-UA"/>
        </w:rPr>
        <w:t>Отрима</w:t>
      </w:r>
      <w:r>
        <w:rPr>
          <w:rFonts w:ascii="Times New Roman" w:hAnsi="Times New Roman" w:cs="Times New Roman"/>
          <w:sz w:val="28"/>
          <w:szCs w:val="28"/>
          <w:lang w:val="uk-UA"/>
        </w:rPr>
        <w:t xml:space="preserve">но фінансування від НСЗУ </w:t>
      </w:r>
      <w:r w:rsidR="00010211">
        <w:rPr>
          <w:rFonts w:ascii="Times New Roman" w:hAnsi="Times New Roman" w:cs="Times New Roman"/>
          <w:sz w:val="28"/>
          <w:szCs w:val="28"/>
          <w:lang w:val="uk-UA"/>
        </w:rPr>
        <w:t>за 1 квартал 2025р., в порівнянні з минулими роками:</w:t>
      </w:r>
    </w:p>
    <w:tbl>
      <w:tblPr>
        <w:tblStyle w:val="a4"/>
        <w:tblW w:w="0" w:type="auto"/>
        <w:tblInd w:w="504" w:type="dxa"/>
        <w:tblLook w:val="04A0" w:firstRow="1" w:lastRow="0" w:firstColumn="1" w:lastColumn="0" w:noHBand="0" w:noVBand="1"/>
      </w:tblPr>
      <w:tblGrid>
        <w:gridCol w:w="1796"/>
        <w:gridCol w:w="2266"/>
        <w:gridCol w:w="4779"/>
      </w:tblGrid>
      <w:tr w:rsidR="00010211" w:rsidRPr="00F42D72" w14:paraId="1D9C8C13" w14:textId="77777777" w:rsidTr="00010211">
        <w:tc>
          <w:tcPr>
            <w:tcW w:w="1796" w:type="dxa"/>
          </w:tcPr>
          <w:p w14:paraId="688AE730" w14:textId="2864C007" w:rsidR="00010211" w:rsidRPr="00F42D72" w:rsidRDefault="00010211" w:rsidP="00E73861">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рік</w:t>
            </w:r>
          </w:p>
        </w:tc>
        <w:tc>
          <w:tcPr>
            <w:tcW w:w="2266" w:type="dxa"/>
            <w:vAlign w:val="center"/>
          </w:tcPr>
          <w:p w14:paraId="6795AC31" w14:textId="5FA8C498" w:rsidR="00010211" w:rsidRPr="00F42D72" w:rsidRDefault="00010211" w:rsidP="00E73861">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ПО ПАКЕТАМ</w:t>
            </w:r>
          </w:p>
        </w:tc>
        <w:tc>
          <w:tcPr>
            <w:tcW w:w="4779" w:type="dxa"/>
            <w:vAlign w:val="center"/>
          </w:tcPr>
          <w:p w14:paraId="73FBCAB6" w14:textId="77777777" w:rsidR="00010211" w:rsidRPr="00F42D72" w:rsidRDefault="00010211" w:rsidP="00E73861">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СУМА ПО ДОГОВОРАМ</w:t>
            </w:r>
          </w:p>
        </w:tc>
      </w:tr>
      <w:tr w:rsidR="00010211" w:rsidRPr="00F42D72" w14:paraId="627D4C8A" w14:textId="77777777" w:rsidTr="00010211">
        <w:tc>
          <w:tcPr>
            <w:tcW w:w="1796" w:type="dxa"/>
          </w:tcPr>
          <w:p w14:paraId="69E30230" w14:textId="23EC2A4D" w:rsidR="00010211" w:rsidRPr="00F42D72" w:rsidRDefault="00010211" w:rsidP="00E73861">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2266" w:type="dxa"/>
            <w:vAlign w:val="center"/>
          </w:tcPr>
          <w:p w14:paraId="19B6745F" w14:textId="33D412D3"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25 ПАКЕТ</w:t>
            </w:r>
          </w:p>
        </w:tc>
        <w:tc>
          <w:tcPr>
            <w:tcW w:w="4779" w:type="dxa"/>
            <w:vAlign w:val="center"/>
          </w:tcPr>
          <w:p w14:paraId="079B0E39" w14:textId="77777777" w:rsidR="00010211" w:rsidRPr="0085717C" w:rsidRDefault="00010211" w:rsidP="0085717C">
            <w:pPr>
              <w:pStyle w:val="a3"/>
              <w:ind w:left="0"/>
              <w:jc w:val="center"/>
              <w:rPr>
                <w:rFonts w:ascii="Times New Roman" w:hAnsi="Times New Roman" w:cs="Times New Roman"/>
                <w:sz w:val="28"/>
                <w:szCs w:val="28"/>
              </w:rPr>
            </w:pPr>
            <w:r w:rsidRPr="0085717C">
              <w:rPr>
                <w:rFonts w:ascii="Times New Roman" w:hAnsi="Times New Roman" w:cs="Times New Roman"/>
                <w:sz w:val="28"/>
                <w:szCs w:val="28"/>
                <w:lang w:val="uk-UA"/>
              </w:rPr>
              <w:t>440915,00</w:t>
            </w:r>
          </w:p>
        </w:tc>
      </w:tr>
      <w:tr w:rsidR="00010211" w:rsidRPr="00F42D72" w14:paraId="72B9A3E8" w14:textId="77777777" w:rsidTr="00010211">
        <w:tc>
          <w:tcPr>
            <w:tcW w:w="1796" w:type="dxa"/>
          </w:tcPr>
          <w:p w14:paraId="2AD0E03E" w14:textId="77777777" w:rsidR="00010211" w:rsidRPr="00F42D72" w:rsidRDefault="00010211" w:rsidP="00E73861">
            <w:pPr>
              <w:pStyle w:val="a3"/>
              <w:ind w:left="0"/>
              <w:jc w:val="center"/>
              <w:rPr>
                <w:rFonts w:ascii="Times New Roman" w:hAnsi="Times New Roman" w:cs="Times New Roman"/>
                <w:sz w:val="28"/>
                <w:szCs w:val="28"/>
                <w:lang w:val="uk-UA"/>
              </w:rPr>
            </w:pPr>
          </w:p>
        </w:tc>
        <w:tc>
          <w:tcPr>
            <w:tcW w:w="2266" w:type="dxa"/>
            <w:vAlign w:val="center"/>
          </w:tcPr>
          <w:p w14:paraId="7BEE2DEF" w14:textId="44D7EDF6"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54 ПАКЕТ</w:t>
            </w:r>
          </w:p>
        </w:tc>
        <w:tc>
          <w:tcPr>
            <w:tcW w:w="4779" w:type="dxa"/>
            <w:vAlign w:val="center"/>
          </w:tcPr>
          <w:p w14:paraId="7B6527ED" w14:textId="77777777" w:rsidR="00010211" w:rsidRPr="0085717C" w:rsidRDefault="00010211" w:rsidP="0085717C">
            <w:pPr>
              <w:pStyle w:val="a3"/>
              <w:ind w:left="0"/>
              <w:jc w:val="center"/>
              <w:rPr>
                <w:rFonts w:ascii="Times New Roman" w:hAnsi="Times New Roman" w:cs="Times New Roman"/>
                <w:sz w:val="28"/>
                <w:szCs w:val="28"/>
              </w:rPr>
            </w:pPr>
            <w:r w:rsidRPr="0085717C">
              <w:rPr>
                <w:rFonts w:ascii="Times New Roman" w:hAnsi="Times New Roman" w:cs="Times New Roman"/>
                <w:sz w:val="28"/>
                <w:szCs w:val="28"/>
                <w:lang w:val="uk-UA"/>
              </w:rPr>
              <w:t>1802612,0</w:t>
            </w:r>
            <w:r w:rsidRPr="0085717C">
              <w:rPr>
                <w:rFonts w:ascii="Times New Roman" w:hAnsi="Times New Roman" w:cs="Times New Roman"/>
                <w:sz w:val="28"/>
                <w:szCs w:val="28"/>
              </w:rPr>
              <w:t>0</w:t>
            </w:r>
          </w:p>
        </w:tc>
      </w:tr>
      <w:tr w:rsidR="00010211" w:rsidRPr="00F42D72" w14:paraId="1C1DC933" w14:textId="77777777" w:rsidTr="00010211">
        <w:tc>
          <w:tcPr>
            <w:tcW w:w="1796" w:type="dxa"/>
          </w:tcPr>
          <w:p w14:paraId="262B03FC" w14:textId="06BB1583" w:rsidR="00010211" w:rsidRPr="00F42D72" w:rsidRDefault="00010211" w:rsidP="00010211">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2024</w:t>
            </w:r>
          </w:p>
        </w:tc>
        <w:tc>
          <w:tcPr>
            <w:tcW w:w="2266" w:type="dxa"/>
            <w:vAlign w:val="center"/>
          </w:tcPr>
          <w:p w14:paraId="5B449524" w14:textId="6E09641C"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25 ПАКЕТ</w:t>
            </w:r>
          </w:p>
        </w:tc>
        <w:tc>
          <w:tcPr>
            <w:tcW w:w="4779" w:type="dxa"/>
            <w:vAlign w:val="center"/>
          </w:tcPr>
          <w:p w14:paraId="711A6190" w14:textId="05C52704"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589690,00</w:t>
            </w:r>
          </w:p>
        </w:tc>
      </w:tr>
      <w:tr w:rsidR="00010211" w:rsidRPr="00F42D72" w14:paraId="1F155E29" w14:textId="77777777" w:rsidTr="00010211">
        <w:tc>
          <w:tcPr>
            <w:tcW w:w="1796" w:type="dxa"/>
          </w:tcPr>
          <w:p w14:paraId="33999F33" w14:textId="77777777" w:rsidR="00010211" w:rsidRDefault="00010211" w:rsidP="00010211">
            <w:pPr>
              <w:pStyle w:val="a3"/>
              <w:ind w:left="0"/>
              <w:jc w:val="center"/>
              <w:rPr>
                <w:rFonts w:ascii="Times New Roman" w:hAnsi="Times New Roman" w:cs="Times New Roman"/>
                <w:sz w:val="28"/>
                <w:szCs w:val="28"/>
                <w:lang w:val="uk-UA"/>
              </w:rPr>
            </w:pPr>
          </w:p>
        </w:tc>
        <w:tc>
          <w:tcPr>
            <w:tcW w:w="2266" w:type="dxa"/>
            <w:vAlign w:val="center"/>
          </w:tcPr>
          <w:p w14:paraId="277D34B5" w14:textId="6C871361"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54 ПАКЕТ</w:t>
            </w:r>
          </w:p>
        </w:tc>
        <w:tc>
          <w:tcPr>
            <w:tcW w:w="4779" w:type="dxa"/>
            <w:vAlign w:val="center"/>
          </w:tcPr>
          <w:p w14:paraId="095BBAAE" w14:textId="1728B408" w:rsidR="00010211" w:rsidRPr="0085717C" w:rsidRDefault="00010211" w:rsidP="0085717C">
            <w:pPr>
              <w:pStyle w:val="a3"/>
              <w:ind w:left="0"/>
              <w:jc w:val="center"/>
              <w:rPr>
                <w:rFonts w:ascii="Times New Roman" w:hAnsi="Times New Roman" w:cs="Times New Roman"/>
                <w:sz w:val="28"/>
                <w:szCs w:val="28"/>
                <w:lang w:val="uk-UA"/>
              </w:rPr>
            </w:pPr>
            <w:r w:rsidRPr="0085717C">
              <w:rPr>
                <w:rFonts w:ascii="Times New Roman" w:hAnsi="Times New Roman" w:cs="Times New Roman"/>
                <w:sz w:val="28"/>
                <w:szCs w:val="28"/>
                <w:lang w:val="uk-UA"/>
              </w:rPr>
              <w:t>1402272,00</w:t>
            </w:r>
          </w:p>
        </w:tc>
      </w:tr>
    </w:tbl>
    <w:p w14:paraId="56D20260" w14:textId="77777777" w:rsidR="00AC2FAD" w:rsidRPr="00F42D72" w:rsidRDefault="00AC2FAD" w:rsidP="00AC2FAD">
      <w:pPr>
        <w:pStyle w:val="a3"/>
        <w:ind w:left="504"/>
        <w:rPr>
          <w:rFonts w:ascii="Times New Roman" w:hAnsi="Times New Roman" w:cs="Times New Roman"/>
          <w:sz w:val="28"/>
          <w:szCs w:val="28"/>
          <w:lang w:val="uk-UA"/>
        </w:rPr>
      </w:pPr>
    </w:p>
    <w:p w14:paraId="51B209E5" w14:textId="77777777" w:rsidR="00AC2FAD" w:rsidRPr="00F42D72" w:rsidRDefault="00AC2FAD" w:rsidP="00AC2FAD">
      <w:pPr>
        <w:pStyle w:val="a3"/>
        <w:ind w:left="504"/>
        <w:rPr>
          <w:rFonts w:ascii="Times New Roman" w:hAnsi="Times New Roman" w:cs="Times New Roman"/>
          <w:sz w:val="28"/>
          <w:szCs w:val="28"/>
          <w:lang w:val="uk-UA"/>
        </w:rPr>
      </w:pPr>
      <w:r w:rsidRPr="00F42D72">
        <w:rPr>
          <w:rFonts w:ascii="Times New Roman" w:hAnsi="Times New Roman" w:cs="Times New Roman"/>
          <w:sz w:val="28"/>
          <w:szCs w:val="28"/>
          <w:lang w:val="uk-UA"/>
        </w:rPr>
        <w:t xml:space="preserve">У відділенні ВРД надається психологічна допомога  пацієнтам та їх батькам відповідно до індивідуального реабілітаційного плану. </w:t>
      </w:r>
    </w:p>
    <w:p w14:paraId="36327B0C" w14:textId="6C12C940" w:rsidR="00AC2FAD" w:rsidRDefault="00AC2FAD" w:rsidP="00AC2FAD">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 1 </w:t>
      </w:r>
      <w:proofErr w:type="spellStart"/>
      <w:r>
        <w:rPr>
          <w:rFonts w:ascii="Times New Roman" w:hAnsi="Times New Roman" w:cs="Times New Roman"/>
          <w:sz w:val="28"/>
          <w:szCs w:val="28"/>
          <w:lang w:val="uk-UA"/>
        </w:rPr>
        <w:t>кв</w:t>
      </w:r>
      <w:proofErr w:type="spellEnd"/>
      <w:r>
        <w:rPr>
          <w:rFonts w:ascii="Times New Roman" w:hAnsi="Times New Roman" w:cs="Times New Roman"/>
          <w:sz w:val="28"/>
          <w:szCs w:val="28"/>
          <w:lang w:val="uk-UA"/>
        </w:rPr>
        <w:t>. 202</w:t>
      </w:r>
      <w:r w:rsidR="00082505">
        <w:rPr>
          <w:rFonts w:ascii="Times New Roman" w:hAnsi="Times New Roman" w:cs="Times New Roman"/>
          <w:sz w:val="28"/>
          <w:szCs w:val="28"/>
          <w:lang w:val="uk-UA"/>
        </w:rPr>
        <w:t>5</w:t>
      </w:r>
      <w:r>
        <w:rPr>
          <w:rFonts w:ascii="Times New Roman" w:hAnsi="Times New Roman" w:cs="Times New Roman"/>
          <w:sz w:val="28"/>
          <w:szCs w:val="28"/>
          <w:lang w:val="uk-UA"/>
        </w:rPr>
        <w:t xml:space="preserve">р. </w:t>
      </w:r>
      <w:r w:rsidRPr="00F42D72">
        <w:rPr>
          <w:rFonts w:ascii="Times New Roman" w:hAnsi="Times New Roman" w:cs="Times New Roman"/>
          <w:sz w:val="28"/>
          <w:szCs w:val="28"/>
          <w:lang w:val="uk-UA"/>
        </w:rPr>
        <w:t>психолога</w:t>
      </w:r>
      <w:r>
        <w:rPr>
          <w:rFonts w:ascii="Times New Roman" w:hAnsi="Times New Roman" w:cs="Times New Roman"/>
          <w:sz w:val="28"/>
          <w:szCs w:val="28"/>
          <w:lang w:val="uk-UA"/>
        </w:rPr>
        <w:t>ми</w:t>
      </w:r>
      <w:r w:rsidRPr="00F42D72">
        <w:rPr>
          <w:rFonts w:ascii="Times New Roman" w:hAnsi="Times New Roman" w:cs="Times New Roman"/>
          <w:sz w:val="28"/>
          <w:szCs w:val="28"/>
          <w:lang w:val="uk-UA"/>
        </w:rPr>
        <w:t xml:space="preserve"> було проведено  </w:t>
      </w:r>
      <w:r w:rsidR="00082505">
        <w:rPr>
          <w:rFonts w:ascii="Times New Roman" w:hAnsi="Times New Roman" w:cs="Times New Roman"/>
          <w:sz w:val="28"/>
          <w:szCs w:val="28"/>
          <w:u w:val="single"/>
          <w:lang w:val="uk-UA"/>
        </w:rPr>
        <w:t>135</w:t>
      </w:r>
      <w:r w:rsidR="006B70CA">
        <w:rPr>
          <w:rFonts w:ascii="Times New Roman" w:hAnsi="Times New Roman" w:cs="Times New Roman"/>
          <w:sz w:val="28"/>
          <w:szCs w:val="28"/>
          <w:u w:val="single"/>
          <w:lang w:val="uk-UA"/>
        </w:rPr>
        <w:t>3</w:t>
      </w:r>
      <w:r w:rsidRPr="00F42D72">
        <w:rPr>
          <w:rFonts w:ascii="Times New Roman" w:hAnsi="Times New Roman" w:cs="Times New Roman"/>
          <w:sz w:val="28"/>
          <w:szCs w:val="28"/>
          <w:lang w:val="uk-UA"/>
        </w:rPr>
        <w:t xml:space="preserve"> таких зустрічей в рамках </w:t>
      </w:r>
      <w:r w:rsidRPr="00901FF1">
        <w:rPr>
          <w:rFonts w:ascii="Times New Roman" w:hAnsi="Times New Roman" w:cs="Times New Roman"/>
          <w:sz w:val="28"/>
          <w:szCs w:val="28"/>
          <w:lang w:val="uk-UA"/>
        </w:rPr>
        <w:t>індивідуального реабілітаційного плану.</w:t>
      </w:r>
    </w:p>
    <w:p w14:paraId="5AFB2B50" w14:textId="71179D54" w:rsidR="0085717C" w:rsidRPr="00D62FA4" w:rsidRDefault="004C70A2" w:rsidP="00D62FA4">
      <w:pPr>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Ind w:w="504" w:type="dxa"/>
        <w:tblLook w:val="04A0" w:firstRow="1" w:lastRow="0" w:firstColumn="1" w:lastColumn="0" w:noHBand="0" w:noVBand="1"/>
      </w:tblPr>
      <w:tblGrid>
        <w:gridCol w:w="1476"/>
        <w:gridCol w:w="1701"/>
        <w:gridCol w:w="1701"/>
        <w:gridCol w:w="2126"/>
      </w:tblGrid>
      <w:tr w:rsidR="000C07A8" w14:paraId="304A4250" w14:textId="77777777" w:rsidTr="00872F47">
        <w:tc>
          <w:tcPr>
            <w:tcW w:w="1476" w:type="dxa"/>
          </w:tcPr>
          <w:p w14:paraId="4548F652" w14:textId="1CB22962" w:rsidR="000C07A8" w:rsidRDefault="00872F47"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рік</w:t>
            </w:r>
          </w:p>
        </w:tc>
        <w:tc>
          <w:tcPr>
            <w:tcW w:w="1701" w:type="dxa"/>
          </w:tcPr>
          <w:p w14:paraId="1B1E6E60" w14:textId="378C5F1E"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послуги</w:t>
            </w:r>
          </w:p>
        </w:tc>
        <w:tc>
          <w:tcPr>
            <w:tcW w:w="1701" w:type="dxa"/>
          </w:tcPr>
          <w:p w14:paraId="797D1065" w14:textId="1A895694"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25пакет</w:t>
            </w:r>
          </w:p>
        </w:tc>
        <w:tc>
          <w:tcPr>
            <w:tcW w:w="2126" w:type="dxa"/>
          </w:tcPr>
          <w:p w14:paraId="4DEAE362" w14:textId="21CB2CBB"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54пакет</w:t>
            </w:r>
          </w:p>
        </w:tc>
      </w:tr>
      <w:tr w:rsidR="000C07A8" w14:paraId="69F0EB71" w14:textId="77777777" w:rsidTr="00872F47">
        <w:tc>
          <w:tcPr>
            <w:tcW w:w="1476" w:type="dxa"/>
          </w:tcPr>
          <w:p w14:paraId="2BDEC5AA" w14:textId="658F3DC1"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1701" w:type="dxa"/>
          </w:tcPr>
          <w:p w14:paraId="1C51D2FE" w14:textId="68243704"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1353</w:t>
            </w:r>
          </w:p>
        </w:tc>
        <w:tc>
          <w:tcPr>
            <w:tcW w:w="1701" w:type="dxa"/>
          </w:tcPr>
          <w:p w14:paraId="0A1811A6" w14:textId="0BF592A7"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232</w:t>
            </w:r>
          </w:p>
        </w:tc>
        <w:tc>
          <w:tcPr>
            <w:tcW w:w="2126" w:type="dxa"/>
          </w:tcPr>
          <w:p w14:paraId="5869C9B2" w14:textId="244F3DF7"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1121</w:t>
            </w:r>
          </w:p>
        </w:tc>
      </w:tr>
      <w:tr w:rsidR="000C07A8" w14:paraId="15972E66" w14:textId="77777777" w:rsidTr="00872F47">
        <w:trPr>
          <w:trHeight w:val="591"/>
        </w:trPr>
        <w:tc>
          <w:tcPr>
            <w:tcW w:w="1476" w:type="dxa"/>
          </w:tcPr>
          <w:p w14:paraId="5A8534A0" w14:textId="30A5B5E7"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2024</w:t>
            </w:r>
          </w:p>
        </w:tc>
        <w:tc>
          <w:tcPr>
            <w:tcW w:w="1701" w:type="dxa"/>
          </w:tcPr>
          <w:p w14:paraId="4340D184" w14:textId="368FFB59"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393</w:t>
            </w:r>
          </w:p>
        </w:tc>
        <w:tc>
          <w:tcPr>
            <w:tcW w:w="1701" w:type="dxa"/>
          </w:tcPr>
          <w:p w14:paraId="28B2844E" w14:textId="4CAA489E"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58</w:t>
            </w:r>
          </w:p>
        </w:tc>
        <w:tc>
          <w:tcPr>
            <w:tcW w:w="2126" w:type="dxa"/>
          </w:tcPr>
          <w:p w14:paraId="638A6586" w14:textId="3BB0B395"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335</w:t>
            </w:r>
          </w:p>
        </w:tc>
      </w:tr>
      <w:tr w:rsidR="000C07A8" w14:paraId="4A17FC9E" w14:textId="77777777" w:rsidTr="00872F47">
        <w:tc>
          <w:tcPr>
            <w:tcW w:w="1476" w:type="dxa"/>
          </w:tcPr>
          <w:p w14:paraId="63DBC33D" w14:textId="6045820F" w:rsidR="000C07A8" w:rsidRDefault="000C07A8"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2023</w:t>
            </w:r>
          </w:p>
        </w:tc>
        <w:tc>
          <w:tcPr>
            <w:tcW w:w="1701" w:type="dxa"/>
          </w:tcPr>
          <w:p w14:paraId="00DDE03E" w14:textId="46DEE53C" w:rsidR="000C07A8" w:rsidRDefault="007608D6"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285</w:t>
            </w:r>
          </w:p>
        </w:tc>
        <w:tc>
          <w:tcPr>
            <w:tcW w:w="1701" w:type="dxa"/>
          </w:tcPr>
          <w:p w14:paraId="5AF05F46" w14:textId="3DF493B1" w:rsidR="000C07A8" w:rsidRDefault="007608D6"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53</w:t>
            </w:r>
          </w:p>
        </w:tc>
        <w:tc>
          <w:tcPr>
            <w:tcW w:w="2126" w:type="dxa"/>
          </w:tcPr>
          <w:p w14:paraId="5283D579" w14:textId="65651148" w:rsidR="000C07A8" w:rsidRDefault="007608D6" w:rsidP="004C70A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232</w:t>
            </w:r>
          </w:p>
        </w:tc>
      </w:tr>
    </w:tbl>
    <w:p w14:paraId="5FA1FDCE" w14:textId="77777777" w:rsidR="001A3F9D" w:rsidRDefault="001A3F9D" w:rsidP="00AC2FAD">
      <w:pPr>
        <w:pStyle w:val="a3"/>
        <w:ind w:left="504"/>
        <w:rPr>
          <w:rFonts w:ascii="Times New Roman" w:hAnsi="Times New Roman" w:cs="Times New Roman"/>
          <w:sz w:val="28"/>
          <w:szCs w:val="28"/>
          <w:lang w:val="uk-UA"/>
        </w:rPr>
      </w:pPr>
    </w:p>
    <w:p w14:paraId="18B010C7" w14:textId="0EF29F81" w:rsidR="0085717C" w:rsidRPr="00901FF1" w:rsidRDefault="001A3F9D" w:rsidP="00AC2FAD">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Я</w:t>
      </w:r>
      <w:r w:rsidR="00047049">
        <w:rPr>
          <w:rFonts w:ascii="Times New Roman" w:hAnsi="Times New Roman" w:cs="Times New Roman"/>
          <w:sz w:val="28"/>
          <w:szCs w:val="28"/>
          <w:lang w:val="uk-UA"/>
        </w:rPr>
        <w:t>к бачимо з даних таблиці, кількість послуг, наданих психологами, в рамках ПМГ, збільшилась на 71%, в порівнянні з 2024р і на 79% по відношенню до 2023р.</w:t>
      </w:r>
    </w:p>
    <w:p w14:paraId="3DC64728" w14:textId="40A4363C" w:rsidR="006B70CA" w:rsidRPr="00047049" w:rsidRDefault="00047049" w:rsidP="00047049">
      <w:pPr>
        <w:rPr>
          <w:rFonts w:ascii="Times New Roman" w:hAnsi="Times New Roman" w:cs="Times New Roman"/>
          <w:sz w:val="28"/>
          <w:szCs w:val="28"/>
        </w:rPr>
      </w:pPr>
      <w:r>
        <w:rPr>
          <w:rFonts w:ascii="Times New Roman" w:hAnsi="Times New Roman" w:cs="Times New Roman"/>
          <w:sz w:val="28"/>
          <w:szCs w:val="28"/>
        </w:rPr>
        <w:t xml:space="preserve">        </w:t>
      </w:r>
      <w:r w:rsidR="00AC2FAD" w:rsidRPr="00047049">
        <w:rPr>
          <w:rFonts w:ascii="Times New Roman" w:hAnsi="Times New Roman" w:cs="Times New Roman"/>
          <w:sz w:val="28"/>
          <w:szCs w:val="28"/>
        </w:rPr>
        <w:t xml:space="preserve">Лікарями ФРМ було проведено141 консультація, </w:t>
      </w:r>
      <w:r w:rsidR="006B70CA" w:rsidRPr="00047049">
        <w:rPr>
          <w:rFonts w:ascii="Times New Roman" w:hAnsi="Times New Roman" w:cs="Times New Roman"/>
          <w:sz w:val="28"/>
          <w:szCs w:val="28"/>
        </w:rPr>
        <w:t xml:space="preserve">кількість на рівні з </w:t>
      </w:r>
      <w:r w:rsidR="00AC2FAD" w:rsidRPr="00047049">
        <w:rPr>
          <w:rFonts w:ascii="Times New Roman" w:hAnsi="Times New Roman" w:cs="Times New Roman"/>
          <w:sz w:val="28"/>
          <w:szCs w:val="28"/>
        </w:rPr>
        <w:t>202</w:t>
      </w:r>
      <w:r w:rsidR="00184A11" w:rsidRPr="00047049">
        <w:rPr>
          <w:rFonts w:ascii="Times New Roman" w:hAnsi="Times New Roman" w:cs="Times New Roman"/>
          <w:sz w:val="28"/>
          <w:szCs w:val="28"/>
        </w:rPr>
        <w:t>4</w:t>
      </w:r>
      <w:r w:rsidR="00AC2FAD" w:rsidRPr="00047049">
        <w:rPr>
          <w:rFonts w:ascii="Times New Roman" w:hAnsi="Times New Roman" w:cs="Times New Roman"/>
          <w:sz w:val="28"/>
          <w:szCs w:val="28"/>
        </w:rPr>
        <w:t>р (</w:t>
      </w:r>
      <w:r w:rsidR="00184A11" w:rsidRPr="00047049">
        <w:rPr>
          <w:rFonts w:ascii="Times New Roman" w:hAnsi="Times New Roman" w:cs="Times New Roman"/>
          <w:sz w:val="28"/>
          <w:szCs w:val="28"/>
        </w:rPr>
        <w:t>141</w:t>
      </w:r>
      <w:r w:rsidR="00AC2FAD" w:rsidRPr="00047049">
        <w:rPr>
          <w:rFonts w:ascii="Times New Roman" w:hAnsi="Times New Roman" w:cs="Times New Roman"/>
          <w:sz w:val="28"/>
          <w:szCs w:val="28"/>
        </w:rPr>
        <w:t xml:space="preserve">) консультацій. </w:t>
      </w:r>
    </w:p>
    <w:p w14:paraId="378C16A5" w14:textId="0DE1B3B6" w:rsidR="006B70CA" w:rsidRDefault="006B70CA" w:rsidP="008B07FA">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4A11">
        <w:rPr>
          <w:rFonts w:ascii="Times New Roman" w:hAnsi="Times New Roman" w:cs="Times New Roman"/>
          <w:sz w:val="28"/>
          <w:szCs w:val="28"/>
          <w:lang w:val="uk-UA"/>
        </w:rPr>
        <w:t>У</w:t>
      </w:r>
      <w:r w:rsidR="00AC2FAD" w:rsidRPr="004B60CD">
        <w:rPr>
          <w:rFonts w:ascii="Times New Roman" w:hAnsi="Times New Roman" w:cs="Times New Roman"/>
          <w:sz w:val="28"/>
          <w:szCs w:val="28"/>
          <w:lang w:val="uk-UA"/>
        </w:rPr>
        <w:t xml:space="preserve"> 1 квартал</w:t>
      </w:r>
      <w:r w:rsidR="00184A11">
        <w:rPr>
          <w:rFonts w:ascii="Times New Roman" w:hAnsi="Times New Roman" w:cs="Times New Roman"/>
          <w:sz w:val="28"/>
          <w:szCs w:val="28"/>
          <w:lang w:val="uk-UA"/>
        </w:rPr>
        <w:t>і</w:t>
      </w:r>
      <w:r w:rsidR="00AC2FAD" w:rsidRPr="004B60CD">
        <w:rPr>
          <w:rFonts w:ascii="Times New Roman" w:hAnsi="Times New Roman" w:cs="Times New Roman"/>
          <w:sz w:val="28"/>
          <w:szCs w:val="28"/>
          <w:lang w:val="uk-UA"/>
        </w:rPr>
        <w:t xml:space="preserve"> 202</w:t>
      </w:r>
      <w:r w:rsidR="00D62FA4">
        <w:rPr>
          <w:rFonts w:ascii="Times New Roman" w:hAnsi="Times New Roman" w:cs="Times New Roman"/>
          <w:sz w:val="28"/>
          <w:szCs w:val="28"/>
          <w:lang w:val="uk-UA"/>
        </w:rPr>
        <w:t>5</w:t>
      </w:r>
      <w:r w:rsidR="00AC2FAD" w:rsidRPr="004B60CD">
        <w:rPr>
          <w:rFonts w:ascii="Times New Roman" w:hAnsi="Times New Roman" w:cs="Times New Roman"/>
          <w:sz w:val="28"/>
          <w:szCs w:val="28"/>
          <w:lang w:val="uk-UA"/>
        </w:rPr>
        <w:t xml:space="preserve"> року проводили  тренінг для</w:t>
      </w:r>
      <w:r w:rsidR="00E80F66">
        <w:rPr>
          <w:rFonts w:ascii="Times New Roman" w:hAnsi="Times New Roman" w:cs="Times New Roman"/>
          <w:sz w:val="28"/>
          <w:szCs w:val="28"/>
          <w:lang w:val="uk-UA"/>
        </w:rPr>
        <w:t xml:space="preserve"> співробітників та</w:t>
      </w:r>
      <w:r w:rsidR="00AC2FAD" w:rsidRPr="004B60CD">
        <w:rPr>
          <w:rFonts w:ascii="Times New Roman" w:hAnsi="Times New Roman" w:cs="Times New Roman"/>
          <w:sz w:val="28"/>
          <w:szCs w:val="28"/>
          <w:lang w:val="uk-UA"/>
        </w:rPr>
        <w:t xml:space="preserve"> батьків: </w:t>
      </w:r>
    </w:p>
    <w:p w14:paraId="565BA36A" w14:textId="6EF89CE6" w:rsidR="008B07FA" w:rsidRPr="008B07FA" w:rsidRDefault="006B70CA" w:rsidP="008B07FA">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07FA">
        <w:rPr>
          <w:rFonts w:ascii="Times New Roman" w:hAnsi="Times New Roman" w:cs="Times New Roman"/>
          <w:sz w:val="28"/>
          <w:szCs w:val="28"/>
          <w:lang w:val="uk-UA"/>
        </w:rPr>
        <w:t>«</w:t>
      </w:r>
      <w:r w:rsidR="008B07FA" w:rsidRPr="008B07FA">
        <w:rPr>
          <w:rFonts w:ascii="Times New Roman" w:hAnsi="Times New Roman" w:cs="Times New Roman"/>
          <w:sz w:val="28"/>
          <w:szCs w:val="28"/>
          <w:lang w:val="uk-UA"/>
        </w:rPr>
        <w:t>Сидіти можна по-різному</w:t>
      </w:r>
      <w:r w:rsidR="008B07FA">
        <w:rPr>
          <w:rFonts w:ascii="Times New Roman" w:hAnsi="Times New Roman" w:cs="Times New Roman"/>
          <w:sz w:val="28"/>
          <w:szCs w:val="28"/>
          <w:lang w:val="uk-UA"/>
        </w:rPr>
        <w:t>»</w:t>
      </w:r>
      <w:r w:rsidR="00BF69F9">
        <w:rPr>
          <w:rFonts w:ascii="Times New Roman" w:hAnsi="Times New Roman" w:cs="Times New Roman"/>
          <w:sz w:val="28"/>
          <w:szCs w:val="28"/>
          <w:lang w:val="uk-UA"/>
        </w:rPr>
        <w:t>-</w:t>
      </w:r>
      <w:r w:rsidR="008B07FA">
        <w:rPr>
          <w:rFonts w:ascii="Times New Roman" w:hAnsi="Times New Roman" w:cs="Times New Roman"/>
          <w:sz w:val="28"/>
          <w:szCs w:val="28"/>
          <w:lang w:val="uk-UA"/>
        </w:rPr>
        <w:t xml:space="preserve"> </w:t>
      </w:r>
      <w:r w:rsidR="00BF69F9">
        <w:rPr>
          <w:rFonts w:ascii="Times New Roman" w:hAnsi="Times New Roman" w:cs="Times New Roman"/>
          <w:sz w:val="28"/>
          <w:szCs w:val="28"/>
          <w:lang w:val="uk-UA"/>
        </w:rPr>
        <w:t>м</w:t>
      </w:r>
      <w:r w:rsidR="008B07FA">
        <w:rPr>
          <w:rFonts w:ascii="Times New Roman" w:hAnsi="Times New Roman" w:cs="Times New Roman"/>
          <w:sz w:val="28"/>
          <w:szCs w:val="28"/>
          <w:lang w:val="uk-UA"/>
        </w:rPr>
        <w:t>ета:</w:t>
      </w:r>
      <w:r w:rsidR="00047049">
        <w:rPr>
          <w:rFonts w:ascii="Times New Roman" w:hAnsi="Times New Roman" w:cs="Times New Roman"/>
          <w:sz w:val="28"/>
          <w:szCs w:val="28"/>
          <w:lang w:val="uk-UA"/>
        </w:rPr>
        <w:t xml:space="preserve"> поновити знання співробітників та</w:t>
      </w:r>
      <w:r w:rsidR="008B07FA">
        <w:rPr>
          <w:rFonts w:ascii="Times New Roman" w:hAnsi="Times New Roman" w:cs="Times New Roman"/>
          <w:sz w:val="28"/>
          <w:szCs w:val="28"/>
          <w:lang w:val="uk-UA"/>
        </w:rPr>
        <w:t xml:space="preserve"> навчити батьків правилам </w:t>
      </w:r>
      <w:r w:rsidR="00BF69F9" w:rsidRPr="008B07FA">
        <w:rPr>
          <w:rFonts w:ascii="Times New Roman" w:hAnsi="Times New Roman" w:cs="Times New Roman"/>
          <w:sz w:val="28"/>
          <w:szCs w:val="28"/>
          <w:lang w:val="uk-UA"/>
        </w:rPr>
        <w:t>позиціонування</w:t>
      </w:r>
      <w:r w:rsidR="00BF69F9">
        <w:rPr>
          <w:rFonts w:ascii="Times New Roman" w:hAnsi="Times New Roman" w:cs="Times New Roman"/>
          <w:sz w:val="28"/>
          <w:szCs w:val="28"/>
          <w:lang w:val="uk-UA"/>
        </w:rPr>
        <w:t xml:space="preserve"> дитини</w:t>
      </w:r>
      <w:r w:rsidR="00BF69F9" w:rsidRPr="008B07FA">
        <w:rPr>
          <w:rFonts w:ascii="Times New Roman" w:hAnsi="Times New Roman" w:cs="Times New Roman"/>
          <w:sz w:val="28"/>
          <w:szCs w:val="28"/>
          <w:lang w:val="uk-UA"/>
        </w:rPr>
        <w:t xml:space="preserve"> в положенні сидячи</w:t>
      </w:r>
      <w:r w:rsidR="00BF69F9">
        <w:rPr>
          <w:rFonts w:ascii="Times New Roman" w:hAnsi="Times New Roman" w:cs="Times New Roman"/>
          <w:sz w:val="28"/>
          <w:szCs w:val="28"/>
          <w:lang w:val="uk-UA"/>
        </w:rPr>
        <w:t>.</w:t>
      </w:r>
    </w:p>
    <w:p w14:paraId="29E8C128" w14:textId="77777777" w:rsidR="006B70CA" w:rsidRDefault="006B70CA" w:rsidP="008B07FA">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w:t>
      </w:r>
      <w:r w:rsidR="00BF69F9">
        <w:rPr>
          <w:rFonts w:ascii="Times New Roman" w:hAnsi="Times New Roman" w:cs="Times New Roman"/>
          <w:sz w:val="28"/>
          <w:szCs w:val="28"/>
          <w:lang w:val="uk-UA"/>
        </w:rPr>
        <w:t>«</w:t>
      </w:r>
      <w:r w:rsidR="008B07FA" w:rsidRPr="008B07FA">
        <w:rPr>
          <w:rFonts w:ascii="Times New Roman" w:hAnsi="Times New Roman" w:cs="Times New Roman"/>
          <w:sz w:val="28"/>
          <w:szCs w:val="28"/>
          <w:lang w:val="uk-UA"/>
        </w:rPr>
        <w:t>Більше ніж хромосома</w:t>
      </w:r>
      <w:r w:rsidR="00BF69F9">
        <w:rPr>
          <w:rFonts w:ascii="Times New Roman" w:hAnsi="Times New Roman" w:cs="Times New Roman"/>
          <w:sz w:val="28"/>
          <w:szCs w:val="28"/>
          <w:lang w:val="uk-UA"/>
        </w:rPr>
        <w:t xml:space="preserve">» - мета: навчити </w:t>
      </w:r>
      <w:r w:rsidR="008B07FA" w:rsidRPr="008B07FA">
        <w:rPr>
          <w:rFonts w:ascii="Times New Roman" w:hAnsi="Times New Roman" w:cs="Times New Roman"/>
          <w:sz w:val="28"/>
          <w:szCs w:val="28"/>
          <w:lang w:val="uk-UA"/>
        </w:rPr>
        <w:t>особливост</w:t>
      </w:r>
      <w:r w:rsidR="00BF69F9">
        <w:rPr>
          <w:rFonts w:ascii="Times New Roman" w:hAnsi="Times New Roman" w:cs="Times New Roman"/>
          <w:sz w:val="28"/>
          <w:szCs w:val="28"/>
          <w:lang w:val="uk-UA"/>
        </w:rPr>
        <w:t>ям</w:t>
      </w:r>
      <w:r w:rsidR="008B07FA" w:rsidRPr="008B07FA">
        <w:rPr>
          <w:rFonts w:ascii="Times New Roman" w:hAnsi="Times New Roman" w:cs="Times New Roman"/>
          <w:sz w:val="28"/>
          <w:szCs w:val="28"/>
          <w:lang w:val="uk-UA"/>
        </w:rPr>
        <w:t xml:space="preserve"> взаємодії та розвитку дітей з Синдромом Дауна</w:t>
      </w:r>
      <w:r w:rsidR="00BF69F9">
        <w:rPr>
          <w:rFonts w:ascii="Times New Roman" w:hAnsi="Times New Roman" w:cs="Times New Roman"/>
          <w:sz w:val="28"/>
          <w:szCs w:val="28"/>
          <w:lang w:val="uk-UA"/>
        </w:rPr>
        <w:t>.</w:t>
      </w:r>
      <w:r w:rsidR="008B07FA">
        <w:rPr>
          <w:rFonts w:ascii="Times New Roman" w:hAnsi="Times New Roman" w:cs="Times New Roman"/>
          <w:sz w:val="28"/>
          <w:szCs w:val="28"/>
          <w:lang w:val="uk-UA"/>
        </w:rPr>
        <w:t xml:space="preserve"> </w:t>
      </w:r>
    </w:p>
    <w:p w14:paraId="3DF0A879" w14:textId="1802E3B2" w:rsidR="00AC2FAD" w:rsidRPr="004B60CD" w:rsidRDefault="006B70CA" w:rsidP="008B07FA">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2FAD" w:rsidRPr="004B60CD">
        <w:rPr>
          <w:rFonts w:ascii="Times New Roman" w:hAnsi="Times New Roman" w:cs="Times New Roman"/>
          <w:sz w:val="28"/>
          <w:szCs w:val="28"/>
          <w:lang w:val="uk-UA"/>
        </w:rPr>
        <w:t xml:space="preserve">Планується подальший розвиток напрямку «Реабілітація»  з розширенням спектру реабілітаційної допомоги. Постійне вдосконалення співробітників реабілітаційної допомоги в подальшому впровадження новітніх і стандартизованих методів.  </w:t>
      </w:r>
    </w:p>
    <w:p w14:paraId="4432B225" w14:textId="77777777" w:rsidR="00184A11" w:rsidRDefault="00AC2FAD" w:rsidP="00184A11">
      <w:pPr>
        <w:shd w:val="clear" w:color="auto" w:fill="FFFFFF"/>
        <w:spacing w:before="24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Медична допомога на платній основі</w:t>
      </w:r>
      <w:r w:rsidR="00184A11">
        <w:rPr>
          <w:rFonts w:ascii="Times New Roman" w:eastAsia="Times New Roman" w:hAnsi="Times New Roman" w:cs="Times New Roman"/>
          <w:b/>
          <w:sz w:val="28"/>
          <w:szCs w:val="28"/>
        </w:rPr>
        <w:t>:</w:t>
      </w:r>
    </w:p>
    <w:p w14:paraId="42B9AFB9" w14:textId="084B300D" w:rsidR="00184A11" w:rsidRDefault="00AC2FAD" w:rsidP="00AC2FAD">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184A11">
        <w:rPr>
          <w:rFonts w:ascii="Times New Roman" w:eastAsia="Times New Roman" w:hAnsi="Times New Roman" w:cs="Times New Roman"/>
          <w:b/>
          <w:sz w:val="28"/>
          <w:szCs w:val="28"/>
        </w:rPr>
        <w:t>За 1 кв.2024р.</w:t>
      </w:r>
      <w:r w:rsidR="00184A11" w:rsidRPr="003F5F50">
        <w:rPr>
          <w:rFonts w:ascii="Times New Roman" w:eastAsia="Times New Roman" w:hAnsi="Times New Roman" w:cs="Times New Roman"/>
          <w:sz w:val="28"/>
          <w:szCs w:val="28"/>
        </w:rPr>
        <w:t xml:space="preserve"> </w:t>
      </w:r>
      <w:r w:rsidR="00184A11">
        <w:rPr>
          <w:rFonts w:ascii="Times New Roman" w:eastAsia="Times New Roman" w:hAnsi="Times New Roman" w:cs="Times New Roman"/>
          <w:sz w:val="28"/>
          <w:szCs w:val="28"/>
        </w:rPr>
        <w:t xml:space="preserve">КНП «Дитяча міська поліклініка № 6» ОМР отримало від надання платних послуг </w:t>
      </w:r>
      <w:r w:rsidR="006B70CA">
        <w:rPr>
          <w:rFonts w:ascii="Times New Roman" w:eastAsia="Times New Roman" w:hAnsi="Times New Roman" w:cs="Times New Roman"/>
          <w:sz w:val="28"/>
          <w:szCs w:val="28"/>
        </w:rPr>
        <w:t>205,6</w:t>
      </w:r>
      <w:r w:rsidR="00184A11">
        <w:rPr>
          <w:rFonts w:ascii="Times New Roman" w:eastAsia="Times New Roman" w:hAnsi="Times New Roman" w:cs="Times New Roman"/>
          <w:sz w:val="28"/>
          <w:szCs w:val="28"/>
        </w:rPr>
        <w:t xml:space="preserve"> тис. грн.</w:t>
      </w:r>
    </w:p>
    <w:p w14:paraId="32D8CFBC" w14:textId="4DA13907" w:rsidR="00AC2FAD" w:rsidRDefault="00AC2FAD" w:rsidP="00AC2FAD">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 1 кв.2024р.</w:t>
      </w:r>
      <w:r w:rsidRPr="003F5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надання платних послуг 186</w:t>
      </w:r>
      <w:r w:rsidR="006B70C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тис. грн.</w:t>
      </w:r>
    </w:p>
    <w:p w14:paraId="42A621C2" w14:textId="41330197" w:rsidR="00AC2FAD" w:rsidRDefault="00AC2FAD" w:rsidP="00AC2FAD">
      <w:pPr>
        <w:shd w:val="clear" w:color="auto" w:fill="FFFFFF"/>
        <w:spacing w:before="240" w:after="0" w:line="276" w:lineRule="auto"/>
        <w:jc w:val="both"/>
        <w:rPr>
          <w:rFonts w:ascii="Times New Roman" w:eastAsia="Times New Roman" w:hAnsi="Times New Roman" w:cs="Times New Roman"/>
          <w:sz w:val="28"/>
          <w:szCs w:val="28"/>
        </w:rPr>
      </w:pPr>
      <w:r w:rsidRPr="006B70CA">
        <w:rPr>
          <w:rFonts w:ascii="Times New Roman" w:eastAsia="Times New Roman" w:hAnsi="Times New Roman" w:cs="Times New Roman"/>
          <w:b/>
          <w:bCs/>
          <w:sz w:val="28"/>
          <w:szCs w:val="28"/>
        </w:rPr>
        <w:t>За  1кв. 2023р.</w:t>
      </w:r>
      <w:r w:rsidRPr="008B6D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надання платних послуг 100</w:t>
      </w:r>
      <w:r w:rsidR="006B70C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тис. грн.</w:t>
      </w:r>
    </w:p>
    <w:p w14:paraId="24E93E94" w14:textId="77777777" w:rsidR="00082253" w:rsidRDefault="00082253" w:rsidP="00E4139C">
      <w:pPr>
        <w:spacing w:after="120" w:line="360" w:lineRule="auto"/>
        <w:ind w:firstLine="720"/>
        <w:jc w:val="both"/>
        <w:rPr>
          <w:rFonts w:ascii="Times New Roman" w:eastAsia="Times New Roman" w:hAnsi="Times New Roman" w:cs="Times New Roman"/>
          <w:b/>
          <w:sz w:val="28"/>
          <w:szCs w:val="28"/>
        </w:rPr>
      </w:pPr>
    </w:p>
    <w:p w14:paraId="1995C792" w14:textId="77777777" w:rsidR="00082253" w:rsidRDefault="00082253" w:rsidP="00E4139C">
      <w:pPr>
        <w:spacing w:after="120" w:line="360" w:lineRule="auto"/>
        <w:ind w:firstLine="720"/>
        <w:jc w:val="both"/>
        <w:rPr>
          <w:rFonts w:ascii="Times New Roman" w:eastAsia="Times New Roman" w:hAnsi="Times New Roman" w:cs="Times New Roman"/>
          <w:b/>
          <w:sz w:val="28"/>
          <w:szCs w:val="28"/>
        </w:rPr>
      </w:pPr>
    </w:p>
    <w:p w14:paraId="3CF5D393" w14:textId="77777777" w:rsidR="00082253" w:rsidRDefault="00082253" w:rsidP="00E4139C">
      <w:pPr>
        <w:spacing w:after="120" w:line="360" w:lineRule="auto"/>
        <w:ind w:firstLine="720"/>
        <w:jc w:val="both"/>
        <w:rPr>
          <w:rFonts w:ascii="Times New Roman" w:eastAsia="Times New Roman" w:hAnsi="Times New Roman" w:cs="Times New Roman"/>
          <w:b/>
          <w:sz w:val="28"/>
          <w:szCs w:val="28"/>
        </w:rPr>
      </w:pPr>
    </w:p>
    <w:p w14:paraId="67E3A75F" w14:textId="77777777" w:rsidR="00082253" w:rsidRDefault="00082253" w:rsidP="00E4139C">
      <w:pPr>
        <w:spacing w:after="120" w:line="360" w:lineRule="auto"/>
        <w:ind w:firstLine="720"/>
        <w:jc w:val="both"/>
        <w:rPr>
          <w:rFonts w:ascii="Times New Roman" w:eastAsia="Times New Roman" w:hAnsi="Times New Roman" w:cs="Times New Roman"/>
          <w:b/>
          <w:sz w:val="28"/>
          <w:szCs w:val="28"/>
        </w:rPr>
      </w:pPr>
    </w:p>
    <w:p w14:paraId="76D28DDA" w14:textId="3DC273DD" w:rsidR="00E4139C" w:rsidRDefault="00AC2FAD" w:rsidP="00E4139C">
      <w:pPr>
        <w:spacing w:after="12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lastRenderedPageBreak/>
        <w:t>Висновки щодо роботи закладу на основі проведеного аналізу:</w:t>
      </w:r>
      <w:r w:rsidR="00E4139C" w:rsidRPr="00E4139C">
        <w:rPr>
          <w:rFonts w:ascii="Times New Roman" w:eastAsia="Times New Roman" w:hAnsi="Times New Roman" w:cs="Times New Roman"/>
          <w:color w:val="000000"/>
          <w:sz w:val="28"/>
          <w:szCs w:val="28"/>
        </w:rPr>
        <w:t xml:space="preserve"> </w:t>
      </w:r>
    </w:p>
    <w:p w14:paraId="2A2C2660" w14:textId="6E11382B" w:rsidR="00E4139C" w:rsidRDefault="00E4139C" w:rsidP="00E4139C">
      <w:pP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У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2025р., </w:t>
      </w:r>
      <w:r>
        <w:rPr>
          <w:rFonts w:ascii="Times New Roman" w:eastAsia="Times New Roman" w:hAnsi="Times New Roman" w:cs="Times New Roman"/>
          <w:color w:val="000000"/>
          <w:sz w:val="28"/>
          <w:szCs w:val="28"/>
        </w:rPr>
        <w:t xml:space="preserve">заклад зазнав значних руйнувань у зв’язку з військовою атакою РФ, не зважаючи на </w:t>
      </w:r>
      <w:r w:rsidR="00281339">
        <w:rPr>
          <w:rFonts w:ascii="Times New Roman" w:eastAsia="Times New Roman" w:hAnsi="Times New Roman" w:cs="Times New Roman"/>
          <w:color w:val="000000"/>
          <w:sz w:val="28"/>
          <w:szCs w:val="28"/>
        </w:rPr>
        <w:t xml:space="preserve">це, </w:t>
      </w:r>
      <w:r>
        <w:rPr>
          <w:rFonts w:ascii="Times New Roman" w:eastAsia="Times New Roman" w:hAnsi="Times New Roman" w:cs="Times New Roman"/>
          <w:color w:val="000000"/>
          <w:sz w:val="28"/>
          <w:szCs w:val="28"/>
        </w:rPr>
        <w:t>медична допомога</w:t>
      </w:r>
      <w:r w:rsidR="006B70CA">
        <w:rPr>
          <w:rFonts w:ascii="Times New Roman" w:eastAsia="Times New Roman" w:hAnsi="Times New Roman" w:cs="Times New Roman"/>
          <w:color w:val="000000"/>
          <w:sz w:val="28"/>
          <w:szCs w:val="28"/>
        </w:rPr>
        <w:t xml:space="preserve"> продовжує</w:t>
      </w:r>
      <w:r>
        <w:rPr>
          <w:rFonts w:ascii="Times New Roman" w:eastAsia="Times New Roman" w:hAnsi="Times New Roman" w:cs="Times New Roman"/>
          <w:color w:val="000000"/>
          <w:sz w:val="28"/>
          <w:szCs w:val="28"/>
        </w:rPr>
        <w:t xml:space="preserve"> нада</w:t>
      </w:r>
      <w:r w:rsidR="006B70CA">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z w:val="28"/>
          <w:szCs w:val="28"/>
        </w:rPr>
        <w:t>т</w:t>
      </w:r>
      <w:r w:rsidR="006B70CA">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ся в повному обсязі задекларованому населенню,  </w:t>
      </w:r>
      <w:r w:rsidR="00281339" w:rsidRPr="00281339">
        <w:rPr>
          <w:rFonts w:ascii="Times New Roman" w:eastAsia="Times New Roman" w:hAnsi="Times New Roman" w:cs="Times New Roman"/>
          <w:sz w:val="28"/>
          <w:szCs w:val="28"/>
        </w:rPr>
        <w:t xml:space="preserve"> </w:t>
      </w:r>
      <w:r w:rsidR="00281339">
        <w:rPr>
          <w:rFonts w:ascii="Times New Roman" w:eastAsia="Times New Roman" w:hAnsi="Times New Roman" w:cs="Times New Roman"/>
          <w:sz w:val="28"/>
          <w:szCs w:val="28"/>
        </w:rPr>
        <w:t>згідно переліку п</w:t>
      </w:r>
      <w:r>
        <w:rPr>
          <w:rFonts w:ascii="Times New Roman" w:eastAsia="Times New Roman" w:hAnsi="Times New Roman" w:cs="Times New Roman"/>
          <w:color w:val="000000"/>
          <w:sz w:val="28"/>
          <w:szCs w:val="28"/>
        </w:rPr>
        <w:t>акет</w:t>
      </w:r>
      <w:r w:rsidR="00281339">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z w:val="28"/>
          <w:szCs w:val="28"/>
        </w:rPr>
        <w:t xml:space="preserve"> ПМГ</w:t>
      </w:r>
      <w:r w:rsidR="00281339">
        <w:rPr>
          <w:rFonts w:ascii="Times New Roman" w:eastAsia="Times New Roman" w:hAnsi="Times New Roman" w:cs="Times New Roman"/>
          <w:color w:val="000000"/>
          <w:sz w:val="28"/>
          <w:szCs w:val="28"/>
        </w:rPr>
        <w:t>:</w:t>
      </w:r>
    </w:p>
    <w:p w14:paraId="0C26F3AB" w14:textId="3B4A5325" w:rsidR="00281339" w:rsidRDefault="00E4139C" w:rsidP="00AC2FAD">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C2FAD">
        <w:rPr>
          <w:rFonts w:ascii="Times New Roman" w:eastAsia="Times New Roman" w:hAnsi="Times New Roman" w:cs="Times New Roman"/>
          <w:sz w:val="28"/>
          <w:szCs w:val="28"/>
        </w:rPr>
        <w:t xml:space="preserve"> </w:t>
      </w:r>
      <w:r w:rsidR="00BF69F9" w:rsidRPr="00BF69F9">
        <w:rPr>
          <w:rFonts w:ascii="Times New Roman" w:eastAsia="Times New Roman" w:hAnsi="Times New Roman" w:cs="Times New Roman"/>
          <w:color w:val="000000"/>
          <w:sz w:val="28"/>
          <w:szCs w:val="28"/>
        </w:rPr>
        <w:t>Надання окремих послуг з питань психічного здоров’я</w:t>
      </w:r>
      <w:r w:rsidR="00BF69F9">
        <w:rPr>
          <w:rFonts w:ascii="Times New Roman" w:eastAsia="Times New Roman" w:hAnsi="Times New Roman" w:cs="Times New Roman"/>
          <w:sz w:val="28"/>
          <w:szCs w:val="28"/>
        </w:rPr>
        <w:t>,</w:t>
      </w:r>
      <w:r w:rsidR="006B70CA">
        <w:rPr>
          <w:rFonts w:ascii="Times New Roman" w:eastAsia="Times New Roman" w:hAnsi="Times New Roman" w:cs="Times New Roman"/>
          <w:sz w:val="28"/>
          <w:szCs w:val="28"/>
        </w:rPr>
        <w:t xml:space="preserve"> </w:t>
      </w:r>
      <w:r w:rsidR="00AC2FAD">
        <w:rPr>
          <w:rFonts w:ascii="Times New Roman" w:eastAsia="Times New Roman" w:hAnsi="Times New Roman" w:cs="Times New Roman"/>
          <w:sz w:val="28"/>
          <w:szCs w:val="28"/>
        </w:rPr>
        <w:t>у межах Всеукраїнської програми ментального здоров’я «Ти як?».</w:t>
      </w:r>
      <w:r w:rsidRPr="00E4139C">
        <w:t xml:space="preserve"> </w:t>
      </w:r>
    </w:p>
    <w:p w14:paraId="4CD23278" w14:textId="5387647D" w:rsidR="00AC2FAD" w:rsidRDefault="00E4139C" w:rsidP="002813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4139C">
        <w:rPr>
          <w:rFonts w:ascii="Times New Roman" w:eastAsia="Times New Roman" w:hAnsi="Times New Roman" w:cs="Times New Roman"/>
          <w:sz w:val="28"/>
          <w:szCs w:val="28"/>
        </w:rPr>
        <w:t>Профілактика, та діагностика раннє виявлення  туберкульозу</w:t>
      </w:r>
      <w:r>
        <w:rPr>
          <w:rFonts w:ascii="Times New Roman" w:eastAsia="Times New Roman" w:hAnsi="Times New Roman" w:cs="Times New Roman"/>
          <w:sz w:val="28"/>
          <w:szCs w:val="28"/>
        </w:rPr>
        <w:t>.</w:t>
      </w:r>
    </w:p>
    <w:p w14:paraId="5E777CAA" w14:textId="77777777" w:rsidR="00281339" w:rsidRDefault="00AC2FAD" w:rsidP="00E4139C">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1339">
        <w:rPr>
          <w:rFonts w:ascii="Times New Roman" w:eastAsia="Times New Roman" w:hAnsi="Times New Roman" w:cs="Times New Roman"/>
          <w:sz w:val="28"/>
          <w:szCs w:val="28"/>
        </w:rPr>
        <w:t xml:space="preserve">      </w:t>
      </w:r>
    </w:p>
    <w:p w14:paraId="36E6F219" w14:textId="35FCD5C7" w:rsidR="00AC2FAD" w:rsidRDefault="00281339" w:rsidP="00E4139C">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2FAD">
        <w:rPr>
          <w:rFonts w:ascii="Times New Roman" w:eastAsia="Times New Roman" w:hAnsi="Times New Roman" w:cs="Times New Roman"/>
          <w:sz w:val="28"/>
          <w:szCs w:val="28"/>
        </w:rPr>
        <w:t>Фінансування закладу у 1кв. 202</w:t>
      </w:r>
      <w:r w:rsidR="00184A11">
        <w:rPr>
          <w:rFonts w:ascii="Times New Roman" w:eastAsia="Times New Roman" w:hAnsi="Times New Roman" w:cs="Times New Roman"/>
          <w:sz w:val="28"/>
          <w:szCs w:val="28"/>
        </w:rPr>
        <w:t>5</w:t>
      </w:r>
      <w:r w:rsidR="00AC2FAD">
        <w:rPr>
          <w:rFonts w:ascii="Times New Roman" w:eastAsia="Times New Roman" w:hAnsi="Times New Roman" w:cs="Times New Roman"/>
          <w:sz w:val="28"/>
          <w:szCs w:val="28"/>
        </w:rPr>
        <w:t xml:space="preserve"> році </w:t>
      </w:r>
      <w:proofErr w:type="spellStart"/>
      <w:r w:rsidR="00AC2FAD">
        <w:rPr>
          <w:rFonts w:ascii="Times New Roman" w:eastAsia="Times New Roman" w:hAnsi="Times New Roman" w:cs="Times New Roman"/>
          <w:sz w:val="28"/>
          <w:szCs w:val="28"/>
        </w:rPr>
        <w:t>зменьшилось</w:t>
      </w:r>
      <w:proofErr w:type="spellEnd"/>
      <w:r w:rsidR="00AC2FAD">
        <w:rPr>
          <w:rFonts w:ascii="Times New Roman" w:eastAsia="Times New Roman" w:hAnsi="Times New Roman" w:cs="Times New Roman"/>
          <w:sz w:val="28"/>
          <w:szCs w:val="28"/>
        </w:rPr>
        <w:t>, у зв’язку з перерахунком обсягів надання спеціалізованої медичної допомоги</w:t>
      </w:r>
      <w:r w:rsidR="00AC2FAD" w:rsidRPr="009B5252">
        <w:rPr>
          <w:rFonts w:ascii="Times New Roman" w:eastAsia="Times New Roman" w:hAnsi="Times New Roman" w:cs="Times New Roman"/>
          <w:sz w:val="28"/>
          <w:szCs w:val="28"/>
        </w:rPr>
        <w:t xml:space="preserve">. </w:t>
      </w:r>
      <w:r w:rsidR="00AC2FAD">
        <w:rPr>
          <w:rFonts w:ascii="Times New Roman" w:eastAsia="Times New Roman" w:hAnsi="Times New Roman" w:cs="Times New Roman"/>
          <w:sz w:val="28"/>
          <w:szCs w:val="28"/>
        </w:rPr>
        <w:t>Завдяки ефективному менеджменту на рівні закладу, зменшення фінансування не вплинуло на якість та кількість медичних послуг.</w:t>
      </w:r>
    </w:p>
    <w:p w14:paraId="54E26E04" w14:textId="05539138" w:rsidR="00AC2FAD" w:rsidRPr="009B5252" w:rsidRDefault="00AC2FAD" w:rsidP="00AC2FAD">
      <w:pPr>
        <w:numPr>
          <w:ilvl w:val="0"/>
          <w:numId w:val="1"/>
        </w:numPr>
        <w:spacing w:after="0" w:line="256" w:lineRule="auto"/>
        <w:jc w:val="both"/>
        <w:rPr>
          <w:rFonts w:ascii="Times New Roman" w:eastAsia="Times New Roman" w:hAnsi="Times New Roman" w:cs="Times New Roman"/>
          <w:sz w:val="28"/>
          <w:szCs w:val="28"/>
        </w:rPr>
      </w:pPr>
      <w:r w:rsidRPr="009B5252">
        <w:rPr>
          <w:rFonts w:ascii="Times New Roman" w:eastAsia="Times New Roman" w:hAnsi="Times New Roman" w:cs="Times New Roman"/>
          <w:sz w:val="28"/>
          <w:szCs w:val="28"/>
        </w:rPr>
        <w:t>Дина</w:t>
      </w:r>
      <w:r>
        <w:rPr>
          <w:rFonts w:ascii="Times New Roman" w:eastAsia="Times New Roman" w:hAnsi="Times New Roman" w:cs="Times New Roman"/>
          <w:sz w:val="28"/>
          <w:szCs w:val="28"/>
        </w:rPr>
        <w:t xml:space="preserve">міка укладання декларацій у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w:t>
      </w:r>
      <w:r w:rsidR="00184A1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року</w:t>
      </w:r>
      <w:r w:rsidRPr="009B5252">
        <w:rPr>
          <w:rFonts w:ascii="Times New Roman" w:eastAsia="Times New Roman" w:hAnsi="Times New Roman" w:cs="Times New Roman"/>
          <w:sz w:val="28"/>
          <w:szCs w:val="28"/>
        </w:rPr>
        <w:t xml:space="preserve"> </w:t>
      </w:r>
      <w:r w:rsidR="00281339">
        <w:rPr>
          <w:rFonts w:ascii="Times New Roman" w:eastAsia="Times New Roman" w:hAnsi="Times New Roman" w:cs="Times New Roman"/>
          <w:sz w:val="28"/>
          <w:szCs w:val="28"/>
        </w:rPr>
        <w:t xml:space="preserve">характеризувалася незначним зростанням на початку періоду з подальшим </w:t>
      </w:r>
      <w:proofErr w:type="spellStart"/>
      <w:r w:rsidR="00281339">
        <w:rPr>
          <w:rFonts w:ascii="Times New Roman" w:eastAsia="Times New Roman" w:hAnsi="Times New Roman" w:cs="Times New Roman"/>
          <w:sz w:val="28"/>
          <w:szCs w:val="28"/>
        </w:rPr>
        <w:t>зменьшенням</w:t>
      </w:r>
      <w:proofErr w:type="spellEnd"/>
      <w:r w:rsidR="00281339">
        <w:rPr>
          <w:rFonts w:ascii="Times New Roman" w:eastAsia="Times New Roman" w:hAnsi="Times New Roman" w:cs="Times New Roman"/>
          <w:sz w:val="28"/>
          <w:szCs w:val="28"/>
        </w:rPr>
        <w:t xml:space="preserve"> показника </w:t>
      </w:r>
      <w:r w:rsidRPr="009B5252">
        <w:rPr>
          <w:rFonts w:ascii="Times New Roman" w:eastAsia="Times New Roman" w:hAnsi="Times New Roman" w:cs="Times New Roman"/>
          <w:sz w:val="28"/>
          <w:szCs w:val="28"/>
        </w:rPr>
        <w:t xml:space="preserve">на </w:t>
      </w:r>
      <w:r w:rsidR="00281339">
        <w:rPr>
          <w:rFonts w:ascii="Times New Roman" w:eastAsia="Times New Roman" w:hAnsi="Times New Roman" w:cs="Times New Roman"/>
          <w:sz w:val="28"/>
          <w:szCs w:val="28"/>
        </w:rPr>
        <w:t>0</w:t>
      </w:r>
      <w:r w:rsidRPr="009B5252">
        <w:rPr>
          <w:rFonts w:ascii="Times New Roman" w:eastAsia="Times New Roman" w:hAnsi="Times New Roman" w:cs="Times New Roman"/>
          <w:sz w:val="28"/>
          <w:szCs w:val="28"/>
        </w:rPr>
        <w:t>.</w:t>
      </w:r>
      <w:r w:rsidR="00281339">
        <w:rPr>
          <w:rFonts w:ascii="Times New Roman" w:eastAsia="Times New Roman" w:hAnsi="Times New Roman" w:cs="Times New Roman"/>
          <w:sz w:val="28"/>
          <w:szCs w:val="28"/>
        </w:rPr>
        <w:t>77</w:t>
      </w:r>
      <w:r w:rsidRPr="009B5252">
        <w:rPr>
          <w:rFonts w:ascii="Times New Roman" w:eastAsia="Times New Roman" w:hAnsi="Times New Roman" w:cs="Times New Roman"/>
          <w:sz w:val="28"/>
          <w:szCs w:val="28"/>
        </w:rPr>
        <w:t xml:space="preserve">%. Зважаючи на воєнний стан та зміни, що його супроводжують (переїзд багатьох сімей у першу чергу з дітьми до інших країн, виїзд лікарів </w:t>
      </w:r>
      <w:proofErr w:type="spellStart"/>
      <w:r w:rsidRPr="009B5252">
        <w:rPr>
          <w:rFonts w:ascii="Times New Roman" w:eastAsia="Times New Roman" w:hAnsi="Times New Roman" w:cs="Times New Roman"/>
          <w:sz w:val="28"/>
          <w:szCs w:val="28"/>
        </w:rPr>
        <w:t>інш</w:t>
      </w:r>
      <w:proofErr w:type="spellEnd"/>
      <w:r w:rsidRPr="009B5252">
        <w:rPr>
          <w:rFonts w:ascii="Times New Roman" w:eastAsia="Times New Roman" w:hAnsi="Times New Roman" w:cs="Times New Roman"/>
          <w:sz w:val="28"/>
          <w:szCs w:val="28"/>
        </w:rPr>
        <w:t>.) цей показник є цілком прийнятний. З іншого року є чітка стра</w:t>
      </w:r>
      <w:r>
        <w:rPr>
          <w:rFonts w:ascii="Times New Roman" w:eastAsia="Times New Roman" w:hAnsi="Times New Roman" w:cs="Times New Roman"/>
          <w:sz w:val="28"/>
          <w:szCs w:val="28"/>
        </w:rPr>
        <w:t>тегія, щодо подолання цього бар’</w:t>
      </w:r>
      <w:r w:rsidRPr="009B5252">
        <w:rPr>
          <w:rFonts w:ascii="Times New Roman" w:eastAsia="Times New Roman" w:hAnsi="Times New Roman" w:cs="Times New Roman"/>
          <w:sz w:val="28"/>
          <w:szCs w:val="28"/>
        </w:rPr>
        <w:t>єру, яка вже працює.</w:t>
      </w:r>
    </w:p>
    <w:p w14:paraId="0DA36D7E" w14:textId="5E619005" w:rsidR="00AC2FAD" w:rsidRDefault="00AC2FAD" w:rsidP="00AC2FAD">
      <w:pPr>
        <w:numPr>
          <w:ilvl w:val="0"/>
          <w:numId w:val="1"/>
        </w:numPr>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w:t>
      </w:r>
      <w:r w:rsidR="00184A1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році мали достатній рівень по кількості та якості введення медичних електронних записів - тільки 1% електронних записів було </w:t>
      </w:r>
      <w:proofErr w:type="spellStart"/>
      <w:r>
        <w:rPr>
          <w:rFonts w:ascii="Times New Roman" w:eastAsia="Times New Roman" w:hAnsi="Times New Roman" w:cs="Times New Roman"/>
          <w:sz w:val="28"/>
          <w:szCs w:val="28"/>
        </w:rPr>
        <w:t>внесено</w:t>
      </w:r>
      <w:proofErr w:type="spellEnd"/>
      <w:r>
        <w:rPr>
          <w:rFonts w:ascii="Times New Roman" w:eastAsia="Times New Roman" w:hAnsi="Times New Roman" w:cs="Times New Roman"/>
          <w:sz w:val="28"/>
          <w:szCs w:val="28"/>
        </w:rPr>
        <w:t xml:space="preserve"> невірно (кожний запис проаналізовано та лікарями надано зворотній зв’язок щодо причини </w:t>
      </w:r>
      <w:proofErr w:type="spellStart"/>
      <w:r>
        <w:rPr>
          <w:rFonts w:ascii="Times New Roman" w:eastAsia="Times New Roman" w:hAnsi="Times New Roman" w:cs="Times New Roman"/>
          <w:sz w:val="28"/>
          <w:szCs w:val="28"/>
        </w:rPr>
        <w:t>ненарахування</w:t>
      </w:r>
      <w:proofErr w:type="spellEnd"/>
      <w:r>
        <w:rPr>
          <w:rFonts w:ascii="Times New Roman" w:eastAsia="Times New Roman" w:hAnsi="Times New Roman" w:cs="Times New Roman"/>
          <w:sz w:val="28"/>
          <w:szCs w:val="28"/>
        </w:rPr>
        <w:t>)</w:t>
      </w:r>
    </w:p>
    <w:p w14:paraId="51AC2CAD" w14:textId="069C995C" w:rsidR="00AC2FAD" w:rsidRDefault="00AC2FAD" w:rsidP="00AC2FAD">
      <w:pPr>
        <w:numPr>
          <w:ilvl w:val="0"/>
          <w:numId w:val="1"/>
        </w:num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Збереження динаміки (кількісної та якісної) дозволяє зробити висновок щодо ефективності існуючої в закладі стратегії роботи з пакетами НСЗУ. Динаміка роботи відділення паліативної та реабілітаційної допомоги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202</w:t>
      </w:r>
      <w:r w:rsidR="00184A1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року позитивна, більшість сімей залишилися в Україні та продовжують отримувати паліативну допомогу у необхідному обсязі. Центр раннього втручання продовжує надавати послуги та підтримувати зв’язок з родинами.</w:t>
      </w:r>
    </w:p>
    <w:p w14:paraId="553AC1A3" w14:textId="77777777" w:rsidR="00AC2FAD" w:rsidRDefault="00AC2FAD" w:rsidP="00AC2FAD">
      <w:pPr>
        <w:numPr>
          <w:ilvl w:val="0"/>
          <w:numId w:val="1"/>
        </w:numPr>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Заклад укомплектовано кадровим складом на 97% що дозволяє надавати якісну медичну первинну та вторинну допомогу у повному обсязі. Відсутність значного дефіциту кадрового складу з настанням воєнного стану свідчить про сталу стратегію розвитку та </w:t>
      </w:r>
      <w:proofErr w:type="spellStart"/>
      <w:r>
        <w:rPr>
          <w:rFonts w:ascii="Times New Roman" w:eastAsia="Times New Roman" w:hAnsi="Times New Roman" w:cs="Times New Roman"/>
          <w:sz w:val="28"/>
          <w:szCs w:val="28"/>
        </w:rPr>
        <w:t>кадрозбереження</w:t>
      </w:r>
      <w:proofErr w:type="spellEnd"/>
      <w:r>
        <w:rPr>
          <w:rFonts w:ascii="Times New Roman" w:eastAsia="Times New Roman" w:hAnsi="Times New Roman" w:cs="Times New Roman"/>
          <w:sz w:val="28"/>
          <w:szCs w:val="28"/>
        </w:rPr>
        <w:t xml:space="preserve"> та підтримки з боку керівництва закладу. Не останню роль відіграла фінансова підтримка та стабільність у виплатах для працівників.</w:t>
      </w:r>
    </w:p>
    <w:p w14:paraId="4A236D6B" w14:textId="71F6C471" w:rsidR="00AC2FAD" w:rsidRDefault="00AC2FAD" w:rsidP="00AC2FA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Пропозиції щодо подальшого розвитку закладу:</w:t>
      </w:r>
    </w:p>
    <w:p w14:paraId="22DB1E9C" w14:textId="72C765D7" w:rsidR="00281339" w:rsidRPr="00281339" w:rsidRDefault="00281339" w:rsidP="00AC2FA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81339">
        <w:rPr>
          <w:rFonts w:ascii="Times New Roman" w:eastAsia="Times New Roman" w:hAnsi="Times New Roman" w:cs="Times New Roman"/>
          <w:bCs/>
          <w:sz w:val="28"/>
          <w:szCs w:val="28"/>
        </w:rPr>
        <w:t xml:space="preserve">1.Відновлення  </w:t>
      </w:r>
      <w:proofErr w:type="spellStart"/>
      <w:r w:rsidRPr="00281339">
        <w:rPr>
          <w:rFonts w:ascii="Times New Roman" w:eastAsia="Times New Roman" w:hAnsi="Times New Roman" w:cs="Times New Roman"/>
          <w:bCs/>
          <w:sz w:val="28"/>
          <w:szCs w:val="28"/>
        </w:rPr>
        <w:t>інфроструктури</w:t>
      </w:r>
      <w:proofErr w:type="spellEnd"/>
      <w:r w:rsidRPr="00281339">
        <w:rPr>
          <w:rFonts w:ascii="Times New Roman" w:eastAsia="Times New Roman" w:hAnsi="Times New Roman" w:cs="Times New Roman"/>
          <w:bCs/>
          <w:sz w:val="28"/>
          <w:szCs w:val="28"/>
        </w:rPr>
        <w:t>.</w:t>
      </w:r>
    </w:p>
    <w:p w14:paraId="45A98A60" w14:textId="132B60AF" w:rsidR="00281339" w:rsidRPr="00281339" w:rsidRDefault="00281339" w:rsidP="00AC2FA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2. </w:t>
      </w:r>
      <w:proofErr w:type="spellStart"/>
      <w:r w:rsidRPr="00281339">
        <w:rPr>
          <w:rFonts w:ascii="Times New Roman" w:eastAsia="Times New Roman" w:hAnsi="Times New Roman" w:cs="Times New Roman"/>
          <w:bCs/>
          <w:sz w:val="28"/>
          <w:szCs w:val="28"/>
        </w:rPr>
        <w:t>Пацієнтоорієнтованість</w:t>
      </w:r>
      <w:proofErr w:type="spellEnd"/>
    </w:p>
    <w:p w14:paraId="4C298E97" w14:textId="47EDB9C0" w:rsidR="00AC2FAD" w:rsidRDefault="006B70CA" w:rsidP="006B70CA">
      <w:pPr>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AC2FAD">
        <w:rPr>
          <w:rFonts w:ascii="Times New Roman" w:eastAsia="Times New Roman" w:hAnsi="Times New Roman" w:cs="Times New Roman"/>
          <w:color w:val="000000"/>
          <w:sz w:val="28"/>
          <w:szCs w:val="28"/>
        </w:rPr>
        <w:t>Заплановано сталий розвиток послуги «Мобільна паліативна допомога» та «Реабілітація»» протягом наступних років з розширенням спектру медичної та немедичної допомоги.</w:t>
      </w:r>
    </w:p>
    <w:p w14:paraId="71502632" w14:textId="27C725A9" w:rsidR="00AC2FAD" w:rsidRDefault="006B70CA" w:rsidP="006B70CA">
      <w:pPr>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AC2FAD">
        <w:rPr>
          <w:rFonts w:ascii="Times New Roman" w:eastAsia="Times New Roman" w:hAnsi="Times New Roman" w:cs="Times New Roman"/>
          <w:color w:val="000000"/>
          <w:sz w:val="28"/>
          <w:szCs w:val="28"/>
        </w:rPr>
        <w:t>В рамках впровадження послуги «Реабілітація» планується аутсорсинг додаткових послуг по запиту від населення чи за угодами з медичними закладами чи будь-якими закладами, які можуть бути споживачами послуг, які надає наш заклад.</w:t>
      </w:r>
    </w:p>
    <w:p w14:paraId="2AD64939" w14:textId="7CC2B2D3" w:rsidR="00AC2FAD" w:rsidRDefault="006B70CA" w:rsidP="006B70CA">
      <w:pPr>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sidR="00AC2FAD">
        <w:rPr>
          <w:rFonts w:ascii="Times New Roman" w:eastAsia="Times New Roman" w:hAnsi="Times New Roman" w:cs="Times New Roman"/>
          <w:sz w:val="28"/>
          <w:szCs w:val="28"/>
        </w:rPr>
        <w:t xml:space="preserve">Заплановано </w:t>
      </w:r>
      <w:r w:rsidR="00AC2FAD">
        <w:rPr>
          <w:rFonts w:ascii="Times New Roman" w:eastAsia="Times New Roman" w:hAnsi="Times New Roman" w:cs="Times New Roman"/>
          <w:color w:val="000000"/>
          <w:sz w:val="28"/>
          <w:szCs w:val="28"/>
        </w:rPr>
        <w:t>продовження розвитку послуги «Психологічна та психосоціальна підтримка на рівні первинної медичної допомоги».</w:t>
      </w:r>
    </w:p>
    <w:p w14:paraId="79C3C953" w14:textId="168414E6" w:rsidR="00AC2FAD" w:rsidRDefault="006B70CA" w:rsidP="006B70CA">
      <w:pPr>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r w:rsidR="00AC2FAD">
        <w:rPr>
          <w:rFonts w:ascii="Times New Roman" w:eastAsia="Times New Roman" w:hAnsi="Times New Roman" w:cs="Times New Roman"/>
          <w:sz w:val="28"/>
          <w:szCs w:val="28"/>
        </w:rPr>
        <w:t>Продовження с</w:t>
      </w:r>
      <w:r w:rsidR="00AC2FAD">
        <w:rPr>
          <w:rFonts w:ascii="Times New Roman" w:eastAsia="Times New Roman" w:hAnsi="Times New Roman" w:cs="Times New Roman"/>
          <w:color w:val="000000"/>
          <w:sz w:val="28"/>
          <w:szCs w:val="28"/>
        </w:rPr>
        <w:t xml:space="preserve">творення сталої співпраці з науковими, медичними та немедичними закладами для сприяння професійному </w:t>
      </w:r>
      <w:r w:rsidR="00AC2FAD">
        <w:rPr>
          <w:rFonts w:ascii="Times New Roman" w:eastAsia="Times New Roman" w:hAnsi="Times New Roman" w:cs="Times New Roman"/>
          <w:sz w:val="28"/>
          <w:szCs w:val="28"/>
        </w:rPr>
        <w:t>вдосконаленню</w:t>
      </w:r>
      <w:r w:rsidR="00AC2FAD">
        <w:rPr>
          <w:rFonts w:ascii="Times New Roman" w:eastAsia="Times New Roman" w:hAnsi="Times New Roman" w:cs="Times New Roman"/>
          <w:color w:val="000000"/>
          <w:sz w:val="28"/>
          <w:szCs w:val="28"/>
        </w:rPr>
        <w:t xml:space="preserve"> співробітників закладу та покращення надання якості медичних послуг (Навчально-науковий інститут публічної служби та управління Національний університет Одеська політехніка, Медичний центр «Експерт </w:t>
      </w:r>
      <w:proofErr w:type="spellStart"/>
      <w:r w:rsidR="00AC2FAD">
        <w:rPr>
          <w:rFonts w:ascii="Times New Roman" w:eastAsia="Times New Roman" w:hAnsi="Times New Roman" w:cs="Times New Roman"/>
          <w:color w:val="000000"/>
          <w:sz w:val="28"/>
          <w:szCs w:val="28"/>
        </w:rPr>
        <w:t>Хелс</w:t>
      </w:r>
      <w:proofErr w:type="spellEnd"/>
      <w:r w:rsidR="00AC2FAD">
        <w:rPr>
          <w:rFonts w:ascii="Times New Roman" w:eastAsia="Times New Roman" w:hAnsi="Times New Roman" w:cs="Times New Roman"/>
          <w:color w:val="000000"/>
          <w:sz w:val="28"/>
          <w:szCs w:val="28"/>
        </w:rPr>
        <w:t>»).</w:t>
      </w:r>
    </w:p>
    <w:p w14:paraId="670F6924" w14:textId="24CD6806" w:rsidR="00AC2FAD" w:rsidRDefault="006B70CA" w:rsidP="006B70CA">
      <w:pPr>
        <w:spacing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AC2FAD">
        <w:rPr>
          <w:rFonts w:ascii="Times New Roman" w:eastAsia="Times New Roman" w:hAnsi="Times New Roman" w:cs="Times New Roman"/>
          <w:color w:val="000000"/>
          <w:sz w:val="28"/>
          <w:szCs w:val="28"/>
        </w:rPr>
        <w:t>Подальше планування та проведення заходів БПР для різних цільових аудиторій.</w:t>
      </w:r>
    </w:p>
    <w:p w14:paraId="55416ACF" w14:textId="77777777" w:rsidR="00AC2FAD" w:rsidRDefault="00AC2FAD" w:rsidP="00AC2FAD">
      <w:pPr>
        <w:jc w:val="both"/>
        <w:rPr>
          <w:rFonts w:ascii="Times New Roman" w:eastAsia="Times New Roman" w:hAnsi="Times New Roman" w:cs="Times New Roman"/>
          <w:sz w:val="28"/>
          <w:szCs w:val="28"/>
        </w:rPr>
      </w:pPr>
    </w:p>
    <w:p w14:paraId="38996853" w14:textId="77777777" w:rsidR="00B434DA" w:rsidRDefault="00B434DA"/>
    <w:sectPr w:rsidR="00B43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4A5"/>
    <w:multiLevelType w:val="multilevel"/>
    <w:tmpl w:val="01E4C3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337C692B"/>
    <w:multiLevelType w:val="hybridMultilevel"/>
    <w:tmpl w:val="92845BB2"/>
    <w:lvl w:ilvl="0" w:tplc="6A385336">
      <w:start w:val="310"/>
      <w:numFmt w:val="bullet"/>
      <w:lvlText w:val="-"/>
      <w:lvlJc w:val="left"/>
      <w:pPr>
        <w:ind w:left="504" w:hanging="36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546D2B3F"/>
    <w:multiLevelType w:val="multilevel"/>
    <w:tmpl w:val="B1C68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DD"/>
    <w:rsid w:val="00010211"/>
    <w:rsid w:val="00047049"/>
    <w:rsid w:val="00082253"/>
    <w:rsid w:val="00082505"/>
    <w:rsid w:val="000C07A8"/>
    <w:rsid w:val="00124C84"/>
    <w:rsid w:val="00184A11"/>
    <w:rsid w:val="001A3F9D"/>
    <w:rsid w:val="001C3E8B"/>
    <w:rsid w:val="00257D5C"/>
    <w:rsid w:val="00281339"/>
    <w:rsid w:val="00325455"/>
    <w:rsid w:val="003857B0"/>
    <w:rsid w:val="00437ADD"/>
    <w:rsid w:val="004C70A2"/>
    <w:rsid w:val="00605F3A"/>
    <w:rsid w:val="00646A52"/>
    <w:rsid w:val="006B70CA"/>
    <w:rsid w:val="00715603"/>
    <w:rsid w:val="0075226B"/>
    <w:rsid w:val="007608D6"/>
    <w:rsid w:val="0085717C"/>
    <w:rsid w:val="00872F47"/>
    <w:rsid w:val="0089295D"/>
    <w:rsid w:val="008A01D3"/>
    <w:rsid w:val="008B07FA"/>
    <w:rsid w:val="008F30D7"/>
    <w:rsid w:val="00AC0122"/>
    <w:rsid w:val="00AC2FAD"/>
    <w:rsid w:val="00B30C7B"/>
    <w:rsid w:val="00B434DA"/>
    <w:rsid w:val="00BE4695"/>
    <w:rsid w:val="00BF69F9"/>
    <w:rsid w:val="00C03C60"/>
    <w:rsid w:val="00D51E53"/>
    <w:rsid w:val="00D55D59"/>
    <w:rsid w:val="00D62FA4"/>
    <w:rsid w:val="00E4139C"/>
    <w:rsid w:val="00E4471A"/>
    <w:rsid w:val="00E53CA3"/>
    <w:rsid w:val="00E80F66"/>
    <w:rsid w:val="00F00EF7"/>
    <w:rsid w:val="00F42449"/>
    <w:rsid w:val="00F83D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2DE9"/>
  <w15:chartTrackingRefBased/>
  <w15:docId w15:val="{9D2DCA48-CF0C-47D0-964B-053B2E4D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C60"/>
    <w:pPr>
      <w:spacing w:line="254"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AD"/>
    <w:pPr>
      <w:spacing w:line="259" w:lineRule="auto"/>
      <w:ind w:left="720"/>
      <w:contextualSpacing/>
    </w:pPr>
    <w:rPr>
      <w:rFonts w:asciiTheme="minorHAnsi" w:eastAsiaTheme="minorHAnsi" w:hAnsiTheme="minorHAnsi" w:cstheme="minorBidi"/>
      <w:lang w:val="en-US" w:eastAsia="en-US"/>
    </w:rPr>
  </w:style>
  <w:style w:type="table" w:styleId="a4">
    <w:name w:val="Table Grid"/>
    <w:basedOn w:val="a1"/>
    <w:uiPriority w:val="39"/>
    <w:rsid w:val="00AC2F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6A1D-88FA-4873-9214-72693DE3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9</Pages>
  <Words>1735</Words>
  <Characters>9892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dimax9203@gmail.com</dc:creator>
  <cp:keywords/>
  <dc:description/>
  <cp:lastModifiedBy>dimax9203@gmail.com</cp:lastModifiedBy>
  <cp:revision>7</cp:revision>
  <dcterms:created xsi:type="dcterms:W3CDTF">2025-04-22T12:44:00Z</dcterms:created>
  <dcterms:modified xsi:type="dcterms:W3CDTF">2025-04-29T13:52:00Z</dcterms:modified>
</cp:coreProperties>
</file>